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4F" w:rsidRDefault="00217B80" w:rsidP="00473227">
      <w:pPr>
        <w:spacing w:afterLines="50"/>
        <w:ind w:firstLineChars="0" w:firstLine="0"/>
        <w:jc w:val="center"/>
        <w:rPr>
          <w:rFonts w:ascii="方正小标宋简体" w:eastAsia="方正小标宋简体" w:hAnsi="方正小标宋简体"/>
          <w:sz w:val="36"/>
          <w:szCs w:val="36"/>
        </w:rPr>
      </w:pPr>
      <w:r>
        <w:rPr>
          <w:rFonts w:ascii="方正小标宋简体" w:eastAsia="方正小标宋简体" w:hAnsi="方正小标宋简体" w:hint="eastAsia"/>
          <w:sz w:val="36"/>
          <w:szCs w:val="36"/>
        </w:rPr>
        <w:t>上海海事大学2026年实验技术人员招聘计划</w:t>
      </w:r>
    </w:p>
    <w:tbl>
      <w:tblPr>
        <w:tblW w:w="9317" w:type="dxa"/>
        <w:jc w:val="center"/>
        <w:tblCellMar>
          <w:left w:w="0" w:type="dxa"/>
          <w:right w:w="0" w:type="dxa"/>
        </w:tblCellMar>
        <w:tblLook w:val="04A0"/>
      </w:tblPr>
      <w:tblGrid>
        <w:gridCol w:w="1653"/>
        <w:gridCol w:w="839"/>
        <w:gridCol w:w="778"/>
        <w:gridCol w:w="6047"/>
      </w:tblGrid>
      <w:tr w:rsidR="00E6224F">
        <w:trPr>
          <w:trHeight w:val="1843"/>
          <w:jc w:val="center"/>
        </w:trPr>
        <w:tc>
          <w:tcPr>
            <w:tcW w:w="1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color w:val="000000"/>
                <w:sz w:val="28"/>
              </w:rPr>
              <w:t>招聘</w:t>
            </w:r>
          </w:p>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color w:val="000000"/>
                <w:sz w:val="28"/>
              </w:rPr>
              <w:t>部门</w:t>
            </w:r>
          </w:p>
        </w:tc>
        <w:tc>
          <w:tcPr>
            <w:tcW w:w="8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sz w:val="28"/>
              </w:rPr>
              <w:t>招聘</w:t>
            </w:r>
          </w:p>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sz w:val="28"/>
              </w:rPr>
              <w:t>岗位</w:t>
            </w:r>
          </w:p>
        </w:tc>
        <w:tc>
          <w:tcPr>
            <w:tcW w:w="7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sz w:val="28"/>
              </w:rPr>
              <w:t>招聘</w:t>
            </w:r>
          </w:p>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sz w:val="28"/>
              </w:rPr>
              <w:t>人数</w:t>
            </w:r>
          </w:p>
        </w:tc>
        <w:tc>
          <w:tcPr>
            <w:tcW w:w="60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E6224F" w:rsidRDefault="00217B80">
            <w:pPr>
              <w:spacing w:line="440" w:lineRule="exact"/>
              <w:ind w:firstLineChars="0" w:firstLine="0"/>
              <w:jc w:val="center"/>
              <w:rPr>
                <w:rFonts w:ascii="黑体" w:eastAsia="黑体" w:hAnsi="黑体" w:cs="黑体"/>
                <w:sz w:val="28"/>
              </w:rPr>
            </w:pPr>
            <w:r>
              <w:rPr>
                <w:rFonts w:ascii="黑体" w:eastAsia="黑体" w:hAnsi="黑体" w:cs="黑体" w:hint="eastAsia"/>
                <w:sz w:val="28"/>
              </w:rPr>
              <w:t>岗位要求</w:t>
            </w:r>
          </w:p>
        </w:tc>
      </w:tr>
      <w:tr w:rsidR="00E6224F">
        <w:trPr>
          <w:trHeight w:val="5509"/>
          <w:jc w:val="center"/>
        </w:trPr>
        <w:tc>
          <w:tcPr>
            <w:tcW w:w="16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6224F" w:rsidRDefault="00217B80">
            <w:pPr>
              <w:spacing w:line="440" w:lineRule="exact"/>
              <w:ind w:firstLineChars="0" w:firstLine="0"/>
              <w:rPr>
                <w:rFonts w:hAnsi="宋体"/>
                <w:sz w:val="28"/>
              </w:rPr>
            </w:pPr>
            <w:r>
              <w:rPr>
                <w:rFonts w:hAnsi="宋体" w:hint="eastAsia"/>
                <w:color w:val="000000"/>
                <w:sz w:val="28"/>
              </w:rPr>
              <w:t>国家海洋安全与应急管理学院</w:t>
            </w:r>
          </w:p>
        </w:tc>
        <w:tc>
          <w:tcPr>
            <w:tcW w:w="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6224F" w:rsidRDefault="00217B80">
            <w:pPr>
              <w:spacing w:line="440" w:lineRule="exact"/>
              <w:ind w:firstLineChars="0" w:firstLine="0"/>
              <w:rPr>
                <w:rFonts w:hAnsi="宋体"/>
                <w:sz w:val="28"/>
              </w:rPr>
            </w:pPr>
            <w:r>
              <w:rPr>
                <w:rFonts w:hAnsi="宋体" w:hint="eastAsia"/>
                <w:sz w:val="28"/>
              </w:rPr>
              <w:t>实验技术人员</w:t>
            </w:r>
          </w:p>
        </w:tc>
        <w:tc>
          <w:tcPr>
            <w:tcW w:w="77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E6224F" w:rsidRDefault="00217B80">
            <w:pPr>
              <w:spacing w:line="440" w:lineRule="exact"/>
              <w:ind w:firstLineChars="0" w:firstLine="0"/>
              <w:jc w:val="center"/>
              <w:rPr>
                <w:rFonts w:hAnsi="宋体"/>
                <w:sz w:val="28"/>
              </w:rPr>
            </w:pPr>
            <w:r>
              <w:rPr>
                <w:rFonts w:hAnsi="宋体"/>
                <w:color w:val="000000"/>
                <w:sz w:val="28"/>
              </w:rPr>
              <w:t>1</w:t>
            </w:r>
          </w:p>
        </w:tc>
        <w:tc>
          <w:tcPr>
            <w:tcW w:w="6047" w:type="dxa"/>
            <w:tcBorders>
              <w:top w:val="nil"/>
              <w:left w:val="nil"/>
              <w:bottom w:val="single" w:sz="8" w:space="0" w:color="auto"/>
              <w:right w:val="single" w:sz="8" w:space="0" w:color="auto"/>
            </w:tcBorders>
            <w:tcMar>
              <w:top w:w="0" w:type="dxa"/>
              <w:left w:w="108" w:type="dxa"/>
              <w:bottom w:w="0" w:type="dxa"/>
              <w:right w:w="108" w:type="dxa"/>
            </w:tcMar>
            <w:vAlign w:val="center"/>
          </w:tcPr>
          <w:p w:rsidR="00E6224F" w:rsidRDefault="00217B80">
            <w:pPr>
              <w:spacing w:line="440" w:lineRule="exact"/>
              <w:ind w:firstLineChars="0" w:firstLine="0"/>
              <w:rPr>
                <w:rFonts w:hAnsi="宋体"/>
                <w:sz w:val="28"/>
              </w:rPr>
            </w:pPr>
            <w:r>
              <w:rPr>
                <w:rFonts w:hAnsi="宋体" w:hint="eastAsia"/>
                <w:sz w:val="28"/>
              </w:rPr>
              <w:t>1.博士研究生毕业，并获得</w:t>
            </w:r>
            <w:bookmarkStart w:id="0" w:name="_GoBack"/>
            <w:bookmarkEnd w:id="0"/>
            <w:r>
              <w:rPr>
                <w:rFonts w:hAnsi="宋体" w:hint="eastAsia"/>
                <w:sz w:val="28"/>
              </w:rPr>
              <w:t>博士学位（国家安全、法学、国际贸易、经济管理等相关专业）。</w:t>
            </w:r>
          </w:p>
          <w:p w:rsidR="00E6224F" w:rsidRDefault="00217B80">
            <w:pPr>
              <w:spacing w:line="440" w:lineRule="exact"/>
              <w:ind w:firstLineChars="0" w:firstLine="0"/>
              <w:rPr>
                <w:rFonts w:hAnsi="宋体"/>
                <w:sz w:val="28"/>
              </w:rPr>
            </w:pPr>
            <w:r>
              <w:rPr>
                <w:rFonts w:hAnsi="宋体" w:hint="eastAsia"/>
                <w:sz w:val="28"/>
              </w:rPr>
              <w:t>2.对航运、港口、交通领域业务有较深了解；擅长海洋与法治人工智能/航运监管大数据/交通行业高质量数据库建设等方面的研究，具有三年以上跨学科实验课程开发与教学科研经验，擅长人工智能产品研发、跨学科实验室/实验课程建设、智能体开发等。</w:t>
            </w:r>
          </w:p>
          <w:p w:rsidR="00E6224F" w:rsidRDefault="00217B80">
            <w:pPr>
              <w:spacing w:line="440" w:lineRule="exact"/>
              <w:ind w:firstLineChars="0" w:firstLine="0"/>
              <w:rPr>
                <w:rFonts w:hAnsi="宋体"/>
                <w:sz w:val="28"/>
              </w:rPr>
            </w:pPr>
            <w:r>
              <w:rPr>
                <w:rFonts w:hAnsi="宋体" w:hint="eastAsia"/>
                <w:sz w:val="28"/>
              </w:rPr>
              <w:t>3.具有较好的表达能力和英语听说写能力。</w:t>
            </w:r>
          </w:p>
          <w:p w:rsidR="00E6224F" w:rsidRDefault="00217B80">
            <w:pPr>
              <w:spacing w:line="440" w:lineRule="exact"/>
              <w:ind w:firstLineChars="0" w:firstLine="0"/>
              <w:rPr>
                <w:rFonts w:hAnsi="宋体"/>
                <w:sz w:val="28"/>
              </w:rPr>
            </w:pPr>
            <w:r>
              <w:rPr>
                <w:rFonts w:hAnsi="宋体" w:hint="eastAsia"/>
                <w:sz w:val="28"/>
              </w:rPr>
              <w:t>4.具有交通运输数据应用有关的省部级及以上科研项目研究经历者优先。</w:t>
            </w:r>
          </w:p>
        </w:tc>
      </w:tr>
    </w:tbl>
    <w:p w:rsidR="00E6224F" w:rsidRDefault="00E6224F">
      <w:pPr>
        <w:ind w:firstLine="640"/>
      </w:pPr>
    </w:p>
    <w:sectPr w:rsidR="00E6224F" w:rsidSect="00E6224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FF8" w:rsidRDefault="00A15FF8">
      <w:pPr>
        <w:spacing w:line="240" w:lineRule="auto"/>
        <w:ind w:firstLine="640"/>
      </w:pPr>
      <w:r>
        <w:separator/>
      </w:r>
    </w:p>
  </w:endnote>
  <w:endnote w:type="continuationSeparator" w:id="1">
    <w:p w:rsidR="00A15FF8" w:rsidRDefault="00A15FF8">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FF8" w:rsidRDefault="00A15FF8">
      <w:pPr>
        <w:spacing w:line="240" w:lineRule="auto"/>
        <w:ind w:firstLine="640"/>
      </w:pPr>
      <w:r>
        <w:separator/>
      </w:r>
    </w:p>
  </w:footnote>
  <w:footnote w:type="continuationSeparator" w:id="1">
    <w:p w:rsidR="00A15FF8" w:rsidRDefault="00A15FF8">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4F" w:rsidRDefault="00E6224F">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0A90"/>
    <w:rsid w:val="DF867A14"/>
    <w:rsid w:val="EFA69BE5"/>
    <w:rsid w:val="FEFE9E50"/>
    <w:rsid w:val="00001634"/>
    <w:rsid w:val="00020A90"/>
    <w:rsid w:val="00087F21"/>
    <w:rsid w:val="00134602"/>
    <w:rsid w:val="00170D3C"/>
    <w:rsid w:val="001E2571"/>
    <w:rsid w:val="00212119"/>
    <w:rsid w:val="00217B80"/>
    <w:rsid w:val="002965BD"/>
    <w:rsid w:val="002C1BCF"/>
    <w:rsid w:val="002E464A"/>
    <w:rsid w:val="002F2989"/>
    <w:rsid w:val="003931D7"/>
    <w:rsid w:val="00473227"/>
    <w:rsid w:val="004B77E8"/>
    <w:rsid w:val="004F278B"/>
    <w:rsid w:val="004F5F0D"/>
    <w:rsid w:val="00521AB5"/>
    <w:rsid w:val="0053580F"/>
    <w:rsid w:val="00563E9B"/>
    <w:rsid w:val="00565DC1"/>
    <w:rsid w:val="006028BC"/>
    <w:rsid w:val="006637C2"/>
    <w:rsid w:val="007B6644"/>
    <w:rsid w:val="00842C9B"/>
    <w:rsid w:val="008B7185"/>
    <w:rsid w:val="00906A8E"/>
    <w:rsid w:val="00A15FF8"/>
    <w:rsid w:val="00A3116B"/>
    <w:rsid w:val="00A44AD6"/>
    <w:rsid w:val="00A82F7D"/>
    <w:rsid w:val="00C5384B"/>
    <w:rsid w:val="00E27287"/>
    <w:rsid w:val="00E50D28"/>
    <w:rsid w:val="00E6224F"/>
    <w:rsid w:val="00F021CB"/>
    <w:rsid w:val="00FB4351"/>
    <w:rsid w:val="00FE4718"/>
    <w:rsid w:val="096433F2"/>
    <w:rsid w:val="0A00754C"/>
    <w:rsid w:val="0EF56D96"/>
    <w:rsid w:val="122028CC"/>
    <w:rsid w:val="172D4465"/>
    <w:rsid w:val="30886138"/>
    <w:rsid w:val="40D24AE8"/>
    <w:rsid w:val="5694200A"/>
    <w:rsid w:val="60877AD2"/>
    <w:rsid w:val="6BC07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24F"/>
    <w:pPr>
      <w:widowControl w:val="0"/>
      <w:spacing w:line="580" w:lineRule="exact"/>
      <w:ind w:firstLineChars="200" w:firstLine="200"/>
      <w:jc w:val="both"/>
    </w:pPr>
    <w:rPr>
      <w:rFonts w:ascii="仿宋_GB2312" w:eastAsia="仿宋_GB2312" w:hAnsi="仿宋_GB2312" w:cs="仿宋_GB2312"/>
      <w:kern w:val="2"/>
      <w:sz w:val="32"/>
      <w:szCs w:val="32"/>
    </w:rPr>
  </w:style>
  <w:style w:type="paragraph" w:styleId="1">
    <w:name w:val="heading 1"/>
    <w:basedOn w:val="a"/>
    <w:next w:val="a"/>
    <w:link w:val="1Char"/>
    <w:uiPriority w:val="9"/>
    <w:qFormat/>
    <w:rsid w:val="00E6224F"/>
    <w:pPr>
      <w:outlineLvl w:val="0"/>
    </w:pPr>
    <w:rPr>
      <w:rFonts w:ascii="黑体" w:eastAsia="黑体" w:hAnsi="黑体" w:cs="黑体"/>
      <w:b/>
      <w:bCs/>
      <w:kern w:val="44"/>
      <w:sz w:val="44"/>
      <w:szCs w:val="44"/>
    </w:rPr>
  </w:style>
  <w:style w:type="paragraph" w:styleId="2">
    <w:name w:val="heading 2"/>
    <w:basedOn w:val="a"/>
    <w:next w:val="a"/>
    <w:link w:val="2Char"/>
    <w:uiPriority w:val="9"/>
    <w:unhideWhenUsed/>
    <w:qFormat/>
    <w:rsid w:val="00E6224F"/>
    <w:pPr>
      <w:outlineLvl w:val="1"/>
    </w:pPr>
    <w:rPr>
      <w:rFonts w:ascii="楷体_GB2312" w:eastAsia="楷体_GB2312" w:hAnsi="楷体_GB2312" w:cs="楷体_GB2312"/>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224F"/>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E6224F"/>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qFormat/>
    <w:rsid w:val="00E6224F"/>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6">
    <w:name w:val="Hyperlink"/>
    <w:basedOn w:val="a0"/>
    <w:uiPriority w:val="99"/>
    <w:unhideWhenUsed/>
    <w:qFormat/>
    <w:rsid w:val="00E6224F"/>
    <w:rPr>
      <w:color w:val="0563C1" w:themeColor="hyperlink"/>
      <w:u w:val="single"/>
    </w:rPr>
  </w:style>
  <w:style w:type="character" w:customStyle="1" w:styleId="1Char">
    <w:name w:val="标题 1 Char"/>
    <w:basedOn w:val="a0"/>
    <w:link w:val="1"/>
    <w:uiPriority w:val="9"/>
    <w:qFormat/>
    <w:rsid w:val="00E6224F"/>
    <w:rPr>
      <w:rFonts w:ascii="黑体" w:eastAsia="黑体" w:hAnsi="黑体" w:cs="黑体"/>
      <w:b/>
      <w:bCs/>
      <w:kern w:val="44"/>
      <w:sz w:val="44"/>
      <w:szCs w:val="44"/>
    </w:rPr>
  </w:style>
  <w:style w:type="character" w:customStyle="1" w:styleId="2Char">
    <w:name w:val="标题 2 Char"/>
    <w:basedOn w:val="a0"/>
    <w:link w:val="2"/>
    <w:uiPriority w:val="9"/>
    <w:qFormat/>
    <w:rsid w:val="00E6224F"/>
    <w:rPr>
      <w:rFonts w:ascii="楷体_GB2312" w:eastAsia="楷体_GB2312" w:hAnsi="楷体_GB2312" w:cs="楷体_GB2312"/>
      <w:bCs/>
      <w:sz w:val="32"/>
      <w:szCs w:val="32"/>
    </w:rPr>
  </w:style>
  <w:style w:type="character" w:customStyle="1" w:styleId="10">
    <w:name w:val="未处理的提及1"/>
    <w:basedOn w:val="a0"/>
    <w:uiPriority w:val="99"/>
    <w:semiHidden/>
    <w:unhideWhenUsed/>
    <w:qFormat/>
    <w:rsid w:val="00E6224F"/>
    <w:rPr>
      <w:color w:val="605E5C"/>
      <w:shd w:val="clear" w:color="auto" w:fill="E1DFDD"/>
    </w:rPr>
  </w:style>
  <w:style w:type="character" w:customStyle="1" w:styleId="Char0">
    <w:name w:val="页眉 Char"/>
    <w:basedOn w:val="a0"/>
    <w:link w:val="a4"/>
    <w:uiPriority w:val="99"/>
    <w:qFormat/>
    <w:rsid w:val="00E6224F"/>
    <w:rPr>
      <w:rFonts w:ascii="仿宋_GB2312" w:eastAsia="仿宋_GB2312" w:hAnsi="仿宋_GB2312" w:cs="仿宋_GB2312"/>
      <w:sz w:val="18"/>
      <w:szCs w:val="18"/>
    </w:rPr>
  </w:style>
  <w:style w:type="character" w:customStyle="1" w:styleId="Char">
    <w:name w:val="页脚 Char"/>
    <w:basedOn w:val="a0"/>
    <w:link w:val="a3"/>
    <w:uiPriority w:val="99"/>
    <w:qFormat/>
    <w:rsid w:val="00E6224F"/>
    <w:rPr>
      <w:rFonts w:ascii="仿宋_GB2312" w:eastAsia="仿宋_GB2312" w:hAnsi="仿宋_GB2312" w:cs="仿宋_GB231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Microsoft</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Y</dc:creator>
  <cp:lastModifiedBy>xxzx</cp:lastModifiedBy>
  <cp:revision>3</cp:revision>
  <dcterms:created xsi:type="dcterms:W3CDTF">2026-03-02T02:20:00Z</dcterms:created>
  <dcterms:modified xsi:type="dcterms:W3CDTF">2026-03-02T02:21:00Z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8CCDAE3C25BF4E4AB334B25B14C2B1AF_13</vt:lpwstr>
  </property>
  <property fmtid="{D5CDD505-2E9C-101B-9397-08002B2CF9AE}" pid="4" name="KSOTemplateDocerSaveRecord">
    <vt:lpwstr>eyJoZGlkIjoiNzc3NWU5YjQzZTQ4YTJjY2YyMGY3NDJkNTI2ZTUzMDIiLCJ1c2VySWQiOiIxMDM0NDc0NzU5In0=</vt:lpwstr>
  </property>
</Properties>
</file>