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pict>
          <v:shape id="_x0000_s1026" o:spid="_x0000_s1026" o:spt="75" type="#_x0000_t75" style="position:absolute;left:0pt;margin-left:0pt;margin-top:0pt;height:0.05pt;width:0.05pt;z-index:-251656192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anchorlock/>
          </v:shape>
          <o:OLEObject Type="Embed" ProgID="Package" ShapeID="_x0000_s1026" DrawAspect="Content" ObjectID="_1468075725" r:id="rId4">
            <o:LockedField>false</o:LockedField>
          </o:OLEObject>
        </w:pic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1025" name="图片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北京市京电博源供用电工程安装有限公司</w:t>
      </w:r>
    </w:p>
    <w:p>
      <w:pPr>
        <w:rPr>
          <w:rFonts w:hint="eastAsia"/>
        </w:rPr>
      </w:pPr>
    </w:p>
    <w:p>
      <w:pPr>
        <w:spacing w:line="580" w:lineRule="exact"/>
        <w:ind w:firstLine="643" w:firstLineChars="200"/>
        <w:rPr>
          <w:rFonts w:hint="eastAsia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  <w:t>一、单位简介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/>
          <w:sz w:val="32"/>
          <w:szCs w:val="32"/>
          <w:highlight w:val="none"/>
          <w:lang w:eastAsia="zh-CN"/>
        </w:rPr>
      </w:pPr>
      <w:r>
        <w:rPr>
          <w:rFonts w:hint="eastAsia"/>
          <w:sz w:val="32"/>
          <w:szCs w:val="32"/>
          <w:highlight w:val="none"/>
          <w:lang w:eastAsia="zh-CN"/>
        </w:rPr>
        <w:t>北京市京电博源供用电工程安装有限公司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（以下简称“</w:t>
      </w:r>
      <w:r>
        <w:rPr>
          <w:rFonts w:hint="eastAsia" w:hAnsi="仿宋_GB2312" w:cs="仿宋_GB2312"/>
          <w:sz w:val="32"/>
          <w:szCs w:val="32"/>
          <w:lang w:val="en-US" w:eastAsia="zh-CN"/>
        </w:rPr>
        <w:t>京电博源公司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”）</w:t>
      </w:r>
      <w:bookmarkStart w:id="0" w:name="_GoBack"/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位于北京市昌平区政府街西路23号，</w:t>
      </w:r>
      <w:bookmarkEnd w:id="0"/>
      <w:r>
        <w:rPr>
          <w:rFonts w:hint="eastAsia"/>
          <w:sz w:val="32"/>
          <w:szCs w:val="32"/>
          <w:highlight w:val="none"/>
          <w:lang w:eastAsia="zh-CN"/>
        </w:rPr>
        <w:t>成立于1984年，注册资金</w:t>
      </w:r>
      <w:r>
        <w:rPr>
          <w:rFonts w:hint="eastAsia"/>
          <w:sz w:val="32"/>
          <w:szCs w:val="32"/>
          <w:highlight w:val="none"/>
          <w:lang w:val="en-US" w:eastAsia="zh-CN"/>
        </w:rPr>
        <w:t>64</w:t>
      </w:r>
      <w:r>
        <w:rPr>
          <w:rFonts w:hint="eastAsia"/>
          <w:sz w:val="32"/>
          <w:szCs w:val="32"/>
          <w:highlight w:val="none"/>
          <w:lang w:eastAsia="zh-CN"/>
        </w:rPr>
        <w:t>00万元。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业务范围包括北京地区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主配网电力工程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施工，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配网不停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电作业，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无人机巡检，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发电车装备运维保障，北京地区供电保障等。</w:t>
      </w:r>
      <w:r>
        <w:rPr>
          <w:rFonts w:hint="eastAsia"/>
          <w:sz w:val="32"/>
          <w:szCs w:val="32"/>
          <w:highlight w:val="none"/>
          <w:lang w:eastAsia="zh-CN"/>
        </w:rPr>
        <w:t>现有资质为</w:t>
      </w:r>
      <w:r>
        <w:rPr>
          <w:rFonts w:hint="eastAsia"/>
          <w:sz w:val="32"/>
          <w:szCs w:val="32"/>
          <w:highlight w:val="none"/>
          <w:lang w:val="en-US" w:eastAsia="zh-CN"/>
        </w:rPr>
        <w:t>电力工程施工总承包二级,输变电工程专业承包二级,城市及道路照明工程专业承包二级；建筑工程施工总承包二级；市政公用工程施工总承包二级。可承担单项合同额不超过企业注册资本金5倍的单机容量20万千瓦及以下的机组整体工程、220kV及以下送电线路及相同电压等级变电站整体工程施工总承包工程。公司同时拥有国家能源局颁发的承装（修、试）二级资质，并取得了质量、环境、职业健康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三个ISO管理体系认证</w:t>
      </w:r>
      <w:r>
        <w:rPr>
          <w:rFonts w:hint="eastAsia"/>
          <w:sz w:val="32"/>
          <w:szCs w:val="32"/>
          <w:highlight w:val="none"/>
          <w:lang w:val="en-US" w:eastAsia="zh-CN"/>
        </w:rPr>
        <w:t>以及企业资信等级AAA级证书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Calibri" w:eastAsia="仿宋_GB2312" w:cs="Calibr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highlight w:val="none"/>
          <w:lang w:val="en-US" w:eastAsia="zh-CN" w:bidi="ar-SA"/>
        </w:rPr>
        <w:t>近年来，京电博源公司多次在地区供电保障，抢险救灾等急难险重任务中冲当排头兵角色，屡获系统内荣誉奖项。同时，始终聚焦主营业务发展，完成多项市级重点项目电力工程，为首都高质量发展提供坚强的电力保障。</w:t>
      </w:r>
    </w:p>
    <w:p>
      <w:pPr>
        <w:numPr>
          <w:ilvl w:val="0"/>
          <w:numId w:val="0"/>
        </w:numPr>
        <w:spacing w:line="5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  <w:t>二、招聘需求</w:t>
      </w:r>
    </w:p>
    <w:p>
      <w:pPr>
        <w:widowControl w:val="0"/>
        <w:autoSpaceDN w:val="0"/>
        <w:spacing w:line="360" w:lineRule="auto"/>
        <w:ind w:firstLine="640"/>
        <w:jc w:val="left"/>
        <w:rPr>
          <w:rFonts w:hint="eastAsia" w:ascii="仿宋_GB2312" w:hAnsi="仿宋_GB2312" w:eastAsia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6"/>
          <w:lang w:val="en-US" w:eastAsia="zh-CN"/>
        </w:rPr>
        <w:t>主要招聘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-SA"/>
        </w:rPr>
        <w:t>配网不停电作业</w:t>
      </w:r>
      <w:r>
        <w:rPr>
          <w:rFonts w:hint="eastAsia" w:ascii="仿宋_GB2312" w:hAnsi="仿宋_GB2312" w:eastAsia="仿宋_GB2312"/>
          <w:color w:val="auto"/>
          <w:sz w:val="32"/>
          <w:szCs w:val="2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/>
          <w:b w:val="0"/>
          <w:bCs w:val="0"/>
          <w:sz w:val="32"/>
          <w:szCs w:val="36"/>
          <w:lang w:val="zh-CN" w:eastAsia="zh-Hans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highlight w:val="none"/>
          <w:shd w:val="clear" w:color="auto" w:fill="FFFFFF"/>
          <w:lang w:val="zh-CN" w:bidi="ar"/>
        </w:rPr>
        <w:t>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highlight w:val="none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highlight w:val="none"/>
          <w:shd w:val="clear" w:color="auto" w:fill="FFFFFF"/>
          <w:lang w:val="zh-CN" w:bidi="ar"/>
        </w:rPr>
        <w:t>人，最终招聘数量将根据上级单位核定情况相应调整。</w:t>
      </w:r>
    </w:p>
    <w:p>
      <w:pPr>
        <w:pStyle w:val="5"/>
        <w:ind w:left="0" w:leftChars="0" w:firstLine="0" w:firstLineChars="0"/>
        <w:jc w:val="center"/>
        <w:rPr>
          <w:rFonts w:hint="eastAsia" w:ascii="仿宋_GB2312" w:hAnsi="等线 Light" w:eastAsia="仿宋_GB2312" w:cs="黑体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16C2A"/>
    <w:multiLevelType w:val="singleLevel"/>
    <w:tmpl w:val="04E16C2A"/>
    <w:lvl w:ilvl="0" w:tentative="0">
      <w:start w:val="1"/>
      <w:numFmt w:val="decimal"/>
      <w:pStyle w:val="2"/>
      <w:suff w:val="nothing"/>
      <w:lvlText w:val="%1．"/>
      <w:lvlJc w:val="left"/>
      <w:pPr>
        <w:ind w:left="20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B4159"/>
    <w:rsid w:val="01921AA3"/>
    <w:rsid w:val="05693DC6"/>
    <w:rsid w:val="08B14753"/>
    <w:rsid w:val="0A326E01"/>
    <w:rsid w:val="0F656151"/>
    <w:rsid w:val="0FE257F7"/>
    <w:rsid w:val="105F01DC"/>
    <w:rsid w:val="11E23296"/>
    <w:rsid w:val="17B97F3E"/>
    <w:rsid w:val="18A83272"/>
    <w:rsid w:val="19BB5E4F"/>
    <w:rsid w:val="1BC310F3"/>
    <w:rsid w:val="22D23980"/>
    <w:rsid w:val="239D0145"/>
    <w:rsid w:val="243B4159"/>
    <w:rsid w:val="27851F89"/>
    <w:rsid w:val="2AB725C4"/>
    <w:rsid w:val="2AB845D9"/>
    <w:rsid w:val="2ADC20C2"/>
    <w:rsid w:val="2DC21401"/>
    <w:rsid w:val="2F4910A0"/>
    <w:rsid w:val="30A764E2"/>
    <w:rsid w:val="378140D2"/>
    <w:rsid w:val="37D114FE"/>
    <w:rsid w:val="3B5D04BD"/>
    <w:rsid w:val="3D721ACE"/>
    <w:rsid w:val="3EAF5D86"/>
    <w:rsid w:val="40A71937"/>
    <w:rsid w:val="4232265D"/>
    <w:rsid w:val="44591A87"/>
    <w:rsid w:val="44A31DE7"/>
    <w:rsid w:val="4A3E48B2"/>
    <w:rsid w:val="4CCC5399"/>
    <w:rsid w:val="5135267C"/>
    <w:rsid w:val="51A16D07"/>
    <w:rsid w:val="55D974FF"/>
    <w:rsid w:val="585A673D"/>
    <w:rsid w:val="58F27005"/>
    <w:rsid w:val="5A9E7F44"/>
    <w:rsid w:val="5CA41E45"/>
    <w:rsid w:val="5F431566"/>
    <w:rsid w:val="62AF289C"/>
    <w:rsid w:val="634D3C76"/>
    <w:rsid w:val="66651C8A"/>
    <w:rsid w:val="709C35CE"/>
    <w:rsid w:val="733B0453"/>
    <w:rsid w:val="751A6583"/>
    <w:rsid w:val="7551237B"/>
    <w:rsid w:val="781B4666"/>
    <w:rsid w:val="78800010"/>
    <w:rsid w:val="79C45B7A"/>
    <w:rsid w:val="7C53782D"/>
    <w:rsid w:val="7EA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3"/>
    <w:next w:val="1"/>
    <w:qFormat/>
    <w:uiPriority w:val="9"/>
    <w:pPr>
      <w:keepNext/>
      <w:keepLines/>
      <w:numPr>
        <w:ilvl w:val="0"/>
        <w:numId w:val="1"/>
      </w:numPr>
      <w:ind w:firstLine="640"/>
      <w:outlineLvl w:val="2"/>
    </w:pPr>
    <w:rPr>
      <w:rFonts w:hAnsi="仿宋_GB2312" w:eastAsia="仿宋_GB2312" w:cs="黑体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格式"/>
    <w:basedOn w:val="1"/>
    <w:qFormat/>
    <w:uiPriority w:val="0"/>
    <w:pPr>
      <w:spacing w:line="580" w:lineRule="exact"/>
      <w:ind w:firstLine="640" w:firstLineChars="200"/>
    </w:pPr>
    <w:rPr>
      <w:rFonts w:ascii="仿宋_GB2312" w:hAnsi="宋体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 Indent 2"/>
    <w:basedOn w:val="1"/>
    <w:qFormat/>
    <w:uiPriority w:val="0"/>
    <w:pPr>
      <w:ind w:firstLine="720" w:firstLineChars="225"/>
    </w:pPr>
    <w:rPr>
      <w:sz w:val="32"/>
    </w:rPr>
  </w:style>
  <w:style w:type="paragraph" w:styleId="8">
    <w:name w:val="List Paragraph"/>
    <w:basedOn w:val="1"/>
    <w:qFormat/>
    <w:uiPriority w:val="0"/>
    <w:pPr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L0-正文"/>
    <w:basedOn w:val="1"/>
    <w:qFormat/>
    <w:uiPriority w:val="0"/>
    <w:pPr>
      <w:spacing w:line="580" w:lineRule="exact"/>
      <w:ind w:firstLine="200" w:firstLineChars="200"/>
    </w:pPr>
    <w:rPr>
      <w:rFonts w:ascii="仿宋_GB2312" w:hAnsi="Calibri" w:eastAsia="仿宋_GB2312" w:cs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2025-04-22T07:58:00Z</dcterms:created>
  <dc:creator>组织部</dc:creator>
  <cp:lastModifiedBy>郭岩</cp:lastModifiedBy>
  <dcterms:modified xsi:type="dcterms:W3CDTF">2026-04-24T08:12:32Z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62AAE20222024A5A80B9137DB20D19BB</vt:lpwstr>
  </property>
  <property fmtid="{D5CDD505-2E9C-101B-9397-08002B2CF9AE}" pid="4" name="unknow_0">
    <vt:lpwstr>kgXOWpD4CSvABeLLhZzWn6J+QfY1GKKxo4bcHvfji1aqOVPtv807JmZ+Q/fiI3A9DxLtJIJpwnYXiA==</vt:lpwstr>
  </property>
  <property fmtid="{D5CDD505-2E9C-101B-9397-08002B2CF9AE}" pid="5" name="unknow_1">
    <vt:lpwstr>yBLlH5D4v/O3xeyyXJXwUnUoQly67bDJ3ZeSAZ3pe1OACescIFb/6/A3tSSi+aeye2/ouwdI1pqFwpCKZ1ZVDRKzmDS2ra2xcoc5zrTIldkrTR95Z3OKOF7ZXoy6+33pl0YsLP7IJLyXdum8vaQuo9YSTouypnhEvDuS+ttwLBrBeegbFr4zF6pcIvxFDkuh36d9</vt:lpwstr>
  </property>
</Properties>
</file>