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textAlignment w:val="auto"/>
        <w:rPr>
          <w:rFonts w:hint="default" w:ascii="Times New Roman" w:hAnsi="Times New Roman" w:eastAsia="黑体" w:cs="Times New Roman"/>
          <w:sz w:val="32"/>
          <w:szCs w:val="32"/>
          <w:highlight w:val="none"/>
          <w:lang w:val="en-US" w:eastAsia="zh-CN"/>
        </w:rPr>
      </w:pPr>
      <w:bookmarkStart w:id="0" w:name="_GoBack"/>
      <w:r>
        <w:rPr>
          <w:rFonts w:hint="eastAsia" w:ascii="Times New Roman" w:hAnsi="Times New Roman" w:eastAsia="黑体" w:cs="Times New Roman"/>
          <w:sz w:val="32"/>
          <w:szCs w:val="32"/>
          <w:highlight w:val="none"/>
          <w:lang w:val="en-US" w:eastAsia="zh-CN"/>
        </w:rPr>
        <w:t>附件</w:t>
      </w:r>
    </w:p>
    <w:bookmarkEnd w:id="0"/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600" w:lineRule="atLeast"/>
        <w:jc w:val="center"/>
        <w:textAlignment w:val="auto"/>
        <w:rPr>
          <w:rFonts w:hint="default" w:ascii="Times New Roman" w:hAnsi="Times New Roman" w:eastAsia="方正小标宋简体" w:cs="Times New Roman"/>
          <w:b w:val="0"/>
          <w:bCs w:val="0"/>
          <w:sz w:val="44"/>
          <w:szCs w:val="44"/>
          <w:highlight w:val="none"/>
          <w:lang w:val="en-US" w:eastAsia="zh-CN"/>
        </w:rPr>
      </w:pPr>
      <w:r>
        <w:rPr>
          <w:rFonts w:hint="default" w:ascii="Times New Roman" w:hAnsi="Times New Roman" w:eastAsia="方正小标宋简体" w:cs="Times New Roman"/>
          <w:b w:val="0"/>
          <w:bCs w:val="0"/>
          <w:sz w:val="44"/>
          <w:szCs w:val="44"/>
          <w:highlight w:val="none"/>
          <w:lang w:val="en-US" w:eastAsia="zh-CN"/>
        </w:rPr>
        <w:t>雄安京雄快轨有限公司社</w:t>
      </w:r>
      <w:r>
        <w:rPr>
          <w:rFonts w:hint="eastAsia" w:ascii="Times New Roman" w:hAnsi="Times New Roman" w:eastAsia="方正小标宋简体" w:cs="Times New Roman"/>
          <w:b w:val="0"/>
          <w:bCs w:val="0"/>
          <w:sz w:val="44"/>
          <w:szCs w:val="44"/>
          <w:highlight w:val="none"/>
          <w:lang w:val="en-US" w:eastAsia="zh-CN"/>
        </w:rPr>
        <w:t>会招聘岗位</w:t>
      </w:r>
    </w:p>
    <w:tbl>
      <w:tblPr>
        <w:tblStyle w:val="13"/>
        <w:tblpPr w:leftFromText="180" w:rightFromText="180" w:vertAnchor="text" w:horzAnchor="page" w:tblpX="745" w:tblpY="367"/>
        <w:tblOverlap w:val="never"/>
        <w:tblW w:w="15607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6"/>
        <w:gridCol w:w="1418"/>
        <w:gridCol w:w="1576"/>
        <w:gridCol w:w="815"/>
        <w:gridCol w:w="5436"/>
        <w:gridCol w:w="570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478" w:hRule="atLeast"/>
        </w:trPr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D9D9D9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招聘岗位</w:t>
            </w:r>
          </w:p>
        </w:tc>
        <w:tc>
          <w:tcPr>
            <w:tcW w:w="1576" w:type="dxa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招聘职级</w:t>
            </w:r>
          </w:p>
        </w:tc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招聘人数</w:t>
            </w:r>
          </w:p>
        </w:tc>
        <w:tc>
          <w:tcPr>
            <w:tcW w:w="543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岗位职责</w:t>
            </w:r>
          </w:p>
        </w:tc>
        <w:tc>
          <w:tcPr>
            <w:tcW w:w="570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任职要求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467" w:hRule="atLeast"/>
        </w:trPr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票务工程师</w:t>
            </w:r>
          </w:p>
        </w:tc>
        <w:tc>
          <w:tcPr>
            <w:tcW w:w="1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资深工程师/高级工程师</w:t>
            </w:r>
          </w:p>
        </w:tc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5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1.负责清分、票务专业技术管理；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2.负责拟定检修材料、物资、工器具、备品备件等年度预算和采购计划；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3.制定清分系统运维标准及故障快速响应机制；熟悉清分设备故障情况统计，参与故障抢修、定期维修技术支持工作；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4.建立票务终端设备预防性维护体系；负责清分系统重大故障及技术问题的研究、事故调查处理；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5.各类票卡的新办、挂失、注销、补办等归口管理工作；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6.负责票务专业相关设备设计联络、厂验工作；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7.负责票务专业施工过程管理（安装，调试、验收等）；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8.完成领导交办的其它工作。</w:t>
            </w:r>
          </w:p>
        </w:tc>
        <w:tc>
          <w:tcPr>
            <w:tcW w:w="5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1.40周岁及以下；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2.本科及以上学历；通信工程、电子信息工程、计算机科学与技术、交通运输、轨道交通运营管理等相关专业；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3.中级及以上职称；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4.10年及以上轨道交通行业工作经验，5年及以上轨道交通/铁路运营票务管理工作经验；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5.熟悉票务管理相关专业知识和有关法律法规、标准规范，熟悉收益审核、清分、票卡工作内容和安全作业要求；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6.具有良好的职业道德、身体素质、组织协调、文字能力，责任感和保密意识强；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7.有全自动线路建设工作经验者优先；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8.抗压能力强，吃苦耐劳，服从安排。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600" w:hRule="atLeast"/>
        </w:trPr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调度工程师</w:t>
            </w:r>
          </w:p>
        </w:tc>
        <w:tc>
          <w:tcPr>
            <w:tcW w:w="1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资深工程师/高级工程师</w:t>
            </w:r>
          </w:p>
        </w:tc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5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1.监控列车运行状态，执行运行图及调度方案，保障运营秩序稳定；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2.制定突发事件应急预案，快速响应故障、客流激增等情况，协调恢复运营；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3.编制列车运行图及调度计划，结合客流优化方案，提升运输效率；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4.对接行车、维修等部门，协调施工与运营衔接，保障作业安全；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5.组织调度人员培训及应急演练，建立绩效评估机制；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6.完成领导交办的其他工作。</w:t>
            </w:r>
          </w:p>
        </w:tc>
        <w:tc>
          <w:tcPr>
            <w:tcW w:w="5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1.40周岁及以下；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2.本科及以上学历；交通运输、轨道交通运营管理、电气工程等相关专业；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3.中级及以上职称；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4.10年及以上轨道交通行业工作经验，5年及以上轨道交通/铁路运营调度管理工作经验；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5.熟悉调度系统及运营规程，掌握地铁运营调度原理、列车运行图编制方法及应急处置流程，熟练使用调度指挥系统（如ATS），具备数据分析能力及较强逻辑判断能力；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6.具有良好的职业道德、身体素质、组织协调及文字能力，责任感和保密意识强；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7.有全自动运行线路调度工作经验者优先；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8.抗压能力强，吃苦耐劳，服从安排。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820" w:hRule="atLeast"/>
        </w:trPr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乘务工程师</w:t>
            </w:r>
          </w:p>
        </w:tc>
        <w:tc>
          <w:tcPr>
            <w:tcW w:w="1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资深工程师/高级工程师</w:t>
            </w:r>
          </w:p>
        </w:tc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5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1.制定乘务轮乘计划与交路安排，依据运行图优化排班，确保人力配置及调度指令准确执行；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2.监督乘务员标准化作业，制定突发事件应急预案并组织演练，快速响应列车故障、乘客突发情况等；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3.设计乘务员培训体系（含驾驶操作、应急处置等），建立绩效评估机制，结合安全与服务数据考核团队；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4.推动智能乘务系统应用，分析行车数据优化作业流程，提升调度与运维效率；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5.了解CBTC信号系统原理；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6.完成领导交办的其他工作。</w:t>
            </w:r>
          </w:p>
        </w:tc>
        <w:tc>
          <w:tcPr>
            <w:tcW w:w="5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1.40周岁及以下；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2.本科及以上学历；交通运输、轨道交通运营管理、电气工程等相关专业；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3.中级及以上职称；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4.10年及以上轨道交通行业工作经验，5年及以上轨道交通/铁路运营乘务管理工作经验；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5.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熟悉ATS（列车自动监控系统）及OCU（车载控制单元）系统原理；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6.具有良好的职业道德、身体素质、组织协调及文字能力，责任感和服务意识强；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7.有全自动运行线路客运服务或管理经验者优先；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8.抗压能力强，吃苦耐劳，服从安排。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960" w:hRule="atLeast"/>
        </w:trPr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线路保护工程师</w:t>
            </w:r>
          </w:p>
        </w:tc>
        <w:tc>
          <w:tcPr>
            <w:tcW w:w="1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资深工程师/高级工程师</w:t>
            </w:r>
          </w:p>
        </w:tc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5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1.负责线路日常巡检，维护设施设备，及时发现并处理安全隐患，确保线路正常运行；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2.制定应急预案并组织演练，快速响应突发事件，保障完成应急处置；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3.监督外部作业施工，协调跨部门合作，执行《城市轨道交通运营管理规定》等规章制度，确保线路保护管理合规；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4.利用智能监测技术优化巡查路线，分析数据趋势，预防潜在风险；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5.培训团队成员，提升专业技能，推行标准化作业流程；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6.完成领导交办的其他工作。</w:t>
            </w:r>
          </w:p>
        </w:tc>
        <w:tc>
          <w:tcPr>
            <w:tcW w:w="5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1.40周岁及以下；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2.本科及以上学历；土木工程、安全工程、交通运输工程、轨道交通工程等相关专业，具备注册安全工程师（交通运输安全专业）执业资格者优先；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3.中级及以上职称；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4.10年及以上轨道交通行业工作经验，5年及以上轨道交通/铁路线路巡查保护、保护区管理、施工技术方案审查及相关工作经验；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5.熟悉运营线路巡查及保护区管理工作流程规范；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6.具有良好的职业道德、身体素质、组织协调及文字能力，责任感和安全意识强；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7.有数字孪生平台搭建、智能高铁示范工程安全管理、区域安全协同（如河北地区路地协调）经验者优先；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8.抗压能力强，吃苦耐劳，服从安排。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4643" w:hRule="atLeast"/>
        </w:trPr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5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安保工程师（应急方向）</w:t>
            </w:r>
          </w:p>
        </w:tc>
        <w:tc>
          <w:tcPr>
            <w:tcW w:w="1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资深工程师/高级工程师</w:t>
            </w:r>
          </w:p>
        </w:tc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5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1.负责公司应急管理体系的建设与维护，包括制定/修订总体预案、专项预案及现场处置方案；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2.负责应急联动机制建设，包括推动应急预案与政府应急体系、消防/医疗等救援单位的对接，建立路地联动机制；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3.负责应急能力提升，包括制定年度培训方案、策划实战演练；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4.负责突发事件处置对接，包括启动应急响应、协调内外部资源；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5.负责应急事件复盘优化，包括建立事件台账、编制分析报告等；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6.负责应急合规迎检与创新，包括配合政府应急考核并落实整改，引入新技术优化管理流程；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7.完成领导交办的其他工作。</w:t>
            </w:r>
          </w:p>
        </w:tc>
        <w:tc>
          <w:tcPr>
            <w:tcW w:w="5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1.40周岁及以下；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2.本科及以上学历；应急管理、安全工程、消防工程、交通运输、自动化等相关专业；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3.中级及以上职称；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4.10年及以上轨道交通行业工作经验，5年及以上轨道交通/铁路应急管理工作经验；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5.精通《生产经营单位生产安全事故应急预案编制导则》及地方轨道交通安全法规，能独立编制/修订应急预案、专项预案等；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6.具有良好的职业道德、身体素质、组织协调、文字能力，责任感和保密意识强；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7.抗压能力强，吃苦耐劳，服从安排。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cantSplit/>
          <w:trHeight w:val="90" w:hRule="atLeast"/>
        </w:trPr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物资管理工程师</w:t>
            </w:r>
          </w:p>
        </w:tc>
        <w:tc>
          <w:tcPr>
            <w:tcW w:w="1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资深工程师/高级工程师</w:t>
            </w:r>
          </w:p>
        </w:tc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5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1.开展轨道交通行业供应商开发、分级管理及履约评估，建立供应商管理机制，组织技术交流、样品测试及履约保障水平；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2.对接维修及技术部门，依据设备修程、BOM清单及历史消耗数据，审核物资需求的规格、数量与到货节奏；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3.负责车辆、信号、供电等系统备件、耗材及运维服务的采购执行，保障采购合规，贴合运营安全及运维需求；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4.协同解决验收中的规格差异、质量异议等技术问题，负责统一物料分类、参数描述与编码规范；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5.负责备件库存周转与历史消耗监控，识别超储、短缺风险；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6.完成领导交办的其他工作。</w:t>
            </w:r>
          </w:p>
        </w:tc>
        <w:tc>
          <w:tcPr>
            <w:tcW w:w="5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1.40周岁及以下；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2.本科及以上学历；供应链管理、工程管理、电气工程、自动化、计算机、信息化、轨道交通等相关专业；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3.10年及以上轨道交通行业工作经验，5年及以上轨道交通运营物资供应管理相关工作经验，熟悉车辆、信号、供电、通信、站台门、轨道等至少三个专业系统的备件品类、消耗特征及供应；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4.掌握供应商开发、资质审查、样品测试及分级评价方法，具备原厂、OEM、替代件等渠道资源拓展能力；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5.具有良好的职业道德、身体素质、组织协调、文字能力，责任感和保密意识强；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6.具有全自动运行线路运营物资筹备或供应保障经验者优先；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7.抗压能力强，吃苦耐劳，服从安排。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cantSplit/>
          <w:trHeight w:val="266" w:hRule="atLeast"/>
        </w:trPr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7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技能鉴定及取证岗</w:t>
            </w:r>
          </w:p>
        </w:tc>
        <w:tc>
          <w:tcPr>
            <w:tcW w:w="1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主管/资深主办</w:t>
            </w:r>
          </w:p>
        </w:tc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5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1.对接客运、乘务、维修等业务部门，依据《城市轨道交通行车组织规则》《检修规程》等运营规章及设备技术资料，编制电客车司机、调度员、检修员等关键岗位的培训大纲、标准化课件及实操指导手册；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2.负责岗位资格证书取（换）证的全程实施。对接行业主管部门及鉴定机构，组织理论考核、实操评估及资格复审；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3.负责培训设备、仿真系统、操作台位及实训基地的维护与教学，多维度评价培训效果；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4.建立京雄快线培训资源库（含教材、实操案例、考核题库），更新行业最新技术及业务规范，提供专业支持；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5.承担驾驶模拟、故障处置、施工防护等专业课程的现场授课与实作带教；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6.完成领导交办的其他工作。</w:t>
            </w:r>
          </w:p>
        </w:tc>
        <w:tc>
          <w:tcPr>
            <w:tcW w:w="5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1.35周岁及以下；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2.硕士研究生及以上学历；人力资源管理、工商管理、轨道交通运营管理等相关专业，具有企业人力资源管理师或经济师（人力资源方向）等职业资格者优先；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3.3年及以上轨道交通行业人力资源管理相关工作经验，具备职称认定、评审、转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认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相关工作经验；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4.熟悉轨道运营核心岗位的培训流程、取证要求及技能鉴定标准，具有轨道运营筹备期培训体系建设，有制度建设经验者优先；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5.具有良好的职业道德和组织协调能力，保密意识强，工作严谨细致；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6.抗压能力强，吃苦耐劳，服从安排。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770" w:hRule="atLeast"/>
        </w:trPr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8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财务管理岗</w:t>
            </w:r>
          </w:p>
        </w:tc>
        <w:tc>
          <w:tcPr>
            <w:tcW w:w="1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主管/资深主办</w:t>
            </w:r>
          </w:p>
        </w:tc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5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1.负责日常运营成本的核算，包括委托运营成本核算等；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2.负责对年度运营费清算进行审核；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3.负责公司年度财务决算，竣工财务决算，月度账务处理；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4.负责编制公司年度全面预算工作及月度预算执行情况分析；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5.审核各部门及运营公司提报的预算，定期开展公司的经济活动分析和财务分析；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6.负责向上资金申请工作，及时报送所需的基础资料，确保审批的时效性；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7.负责公司合同审查工作；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8.参与公司资产管理工作；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9.完成领导交办的其他工作。</w:t>
            </w:r>
          </w:p>
        </w:tc>
        <w:tc>
          <w:tcPr>
            <w:tcW w:w="5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1.35周岁及以下；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2.硕士研究生及以上学历，财务管理、会计等相关专业，中级会计职称，具有注册会计师资格优先；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3.3年及以上财务管理工作经验，具有轨道交通运营行业财务分析相关工作经历优先；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4.熟悉轨道交通运营财务业务、运作模式及相关财务管理专业知识，了解相关行业财务管理模式。精通全面预算、经营管理、分析报告等基本理论和产业发展当前趋势，熟练运用相关理论结合公司经营实际，开展经营结果分析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5.熟悉管理会计工具和方法的应用，具有一定的经营分析报告撰写能力，具备跨部门沟通、协作能力，精通经营数据整理、整合、分析，并通过数据穿透业务，给出切实可行的提升建议；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6.具有良好的职业道德和职业操守，较强的责任感和事业心，有良好的团队合作意识，有较高的敏锐度及一定的判断能力，保密意识强具有较强的沟通协调和组织能力，责任心强，工作严谨，具有良好的团队合作精神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7.抗压能力强，吃苦耐劳，服从安排。</w:t>
            </w:r>
          </w:p>
        </w:tc>
      </w:tr>
    </w:tbl>
    <w:p>
      <w:pPr>
        <w:rPr>
          <w:rFonts w:hint="default"/>
          <w:lang w:val="en-US" w:eastAsia="zh-CN"/>
        </w:rPr>
      </w:pPr>
    </w:p>
    <w:p>
      <w:pPr>
        <w:rPr>
          <w:rFonts w:hint="default"/>
        </w:rPr>
      </w:pPr>
    </w:p>
    <w:p>
      <w:pPr>
        <w:pStyle w:val="2"/>
        <w:rPr>
          <w:rFonts w:hint="default"/>
          <w:lang w:val="en-US" w:eastAsia="zh-CN"/>
        </w:rPr>
      </w:pPr>
    </w:p>
    <w:sectPr>
      <w:headerReference r:id="rId3" w:type="default"/>
      <w:footerReference r:id="rId4" w:type="default"/>
      <w:pgSz w:w="16838" w:h="11906" w:orient="landscape"/>
      <w:pgMar w:top="1587" w:right="2098" w:bottom="567" w:left="1984" w:header="851" w:footer="992" w:gutter="0"/>
      <w:pgNumType w:fmt="numberInDash"/>
      <w:cols w:space="0" w:num="1"/>
      <w:rtlGutter w:val="0"/>
      <w:docGrid w:type="lines" w:linePitch="31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00000000" w:usb1="00000000" w:usb2="00000000" w:usb3="00000000" w:csb0="00000000" w:csb1="00000000"/>
    <w:embedRegular r:id="rId1" w:fontKey="{2EB7F79C-FC21-B815-9207-036A92F3336E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panose1 w:val="02000000000000000000"/>
    <w:charset w:val="86"/>
    <w:family w:val="script"/>
    <w:pitch w:val="default"/>
    <w:sig w:usb0="00000000" w:usb1="00000000" w:usb2="00000000" w:usb3="00000000" w:csb0="00060000" w:csb1="00000000"/>
    <w:embedRegular r:id="rId2" w:fontKey="{0F3CA9A3-B15E-1AF1-9207-036AC5C95802}"/>
  </w:font>
  <w:font w:name="Cambria">
    <w:altName w:val="苹方-简"/>
    <w:panose1 w:val="02040503050406030204"/>
    <w:charset w:val="00"/>
    <w:family w:val="roman"/>
    <w:pitch w:val="default"/>
    <w:sig w:usb0="00000000" w:usb1="00000000" w:usb2="02000000" w:usb3="00000000" w:csb0="2000019F" w:csb1="00000000"/>
  </w:font>
  <w:font w:name="仿宋_GB2312">
    <w:altName w:val="方正仿宋_GBK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方正仿宋_GBK">
    <w:panose1 w:val="02000000000000000000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汉仪中等线KW">
    <w:panose1 w:val="01010104010101010101"/>
    <w:charset w:val="86"/>
    <w:family w:val="auto"/>
    <w:pitch w:val="default"/>
    <w:sig w:usb0="00000000" w:usb1="00000000" w:usb2="00000000" w:usb3="00000000" w:csb0="0016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C9Dt23LAIAAFUEAAAOAAAAZHJz&#10;L2Uyb0RvYy54bWytVM2O0zAQviPxDpbvNGkrVlXVdFW2KkKq2JUK4uw6ThPJf7LdJuUB4A04ceHO&#10;c/U59nN+umjhsAcuztgz/sbfNzNZ3DZKkpNwvjI6o+NRSonQ3OSVPmT086fNmxklPjCdM2m0yOhZ&#10;eHq7fP1qUdu5mJjSyFw4AhDt57XNaBmCnSeJ56VQzI+MFRrOwjjFArbukOSO1UBXMpmk6U1SG5db&#10;Z7jwHqfrzkl7RPcSQFMUFRdrw49K6NChOiFZACVfVtbTZfvaohA83BeFF4HIjIJpaFckgb2Pa7Jc&#10;sPnBMVtWvH8Ce8kTnnFSrNJIeoVas8DI0VV/QamKO+NNEUbcqKQj0ioCFuP0mTa7klnRcoHU3l5F&#10;9/8Pln88PThS5RmdUqKZQsEvP75ffv6+/PpGplGe2vo5onYWcaF5Zxo0zXDucRhZN4VT8Qs+BH6I&#10;e76KK5pAeLw0m8xmKVwcvmED/OTpunU+vBdGkWhk1KF6rajstPWhCx1CYjZtNpWUbQWlJnVGb6Zv&#10;0/bC1QNwqZEjkugeG63Q7Jue2d7kZxBzpusMb/mmQvIt8+GBObQCHoxhCfdYCmmQxPQWJaVxX/91&#10;HuNRIXgpqdFaGdWYJErkB43KATAMhhuM/WDoo7oz6NUxhtDy1sQFF+RgFs6oL5igVcwBF9McmTIa&#10;BvMudO2NCeRitWqD0GuWha3eWR6ho3jero4BAra6RlE6JXqt0G1tZfrJiO38576NevobLB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FgAA&#10;AGRycy9QSwECFAAUAAAACACHTuJAs0lY7tAAAAAFAQAADwAAAAAAAAABACAAAAA4AAAAZHJzL2Rv&#10;d25yZXYueG1sUEsBAhQAFAAAAAgAh07iQL0O3bcsAgAAVQQAAA4AAAAAAAAAAQAgAAAANQEAAGRy&#10;cy9lMm9Eb2MueG1sUEsFBgAAAAAGAAYAWQEAAN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0"/>
  <w:bordersDoNotSurroundFooter w:val="0"/>
  <w:documentProtection w:enforcement="0"/>
  <w:defaultTabStop w:val="420"/>
  <w:drawingGridVerticalSpacing w:val="158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c0YzAyZmZiN2U4NzZmMDYzOTE1OTg3Nzc0NzUyYWMifQ=="/>
  </w:docVars>
  <w:rsids>
    <w:rsidRoot w:val="00133EC2"/>
    <w:rsid w:val="00133EC2"/>
    <w:rsid w:val="001B68B3"/>
    <w:rsid w:val="0038612A"/>
    <w:rsid w:val="00503022"/>
    <w:rsid w:val="00671055"/>
    <w:rsid w:val="007249E6"/>
    <w:rsid w:val="00794BC4"/>
    <w:rsid w:val="00802977"/>
    <w:rsid w:val="00FA4E2F"/>
    <w:rsid w:val="0567638B"/>
    <w:rsid w:val="0650325A"/>
    <w:rsid w:val="08C9503C"/>
    <w:rsid w:val="099F62F6"/>
    <w:rsid w:val="09DF63E7"/>
    <w:rsid w:val="0A16537E"/>
    <w:rsid w:val="0B4E1717"/>
    <w:rsid w:val="0C44115F"/>
    <w:rsid w:val="13D747A3"/>
    <w:rsid w:val="145662B8"/>
    <w:rsid w:val="17A66EB0"/>
    <w:rsid w:val="199561D1"/>
    <w:rsid w:val="1A317F88"/>
    <w:rsid w:val="1BDA123E"/>
    <w:rsid w:val="20735E7C"/>
    <w:rsid w:val="2095358B"/>
    <w:rsid w:val="20957C84"/>
    <w:rsid w:val="22B45A39"/>
    <w:rsid w:val="2639765C"/>
    <w:rsid w:val="279A1B15"/>
    <w:rsid w:val="28AA567A"/>
    <w:rsid w:val="29E740D4"/>
    <w:rsid w:val="2AA80303"/>
    <w:rsid w:val="2AE85336"/>
    <w:rsid w:val="2F4F0E78"/>
    <w:rsid w:val="2F5277B1"/>
    <w:rsid w:val="2F5634A5"/>
    <w:rsid w:val="2FD96C11"/>
    <w:rsid w:val="321359CF"/>
    <w:rsid w:val="32714A56"/>
    <w:rsid w:val="32E00C87"/>
    <w:rsid w:val="33F86FC7"/>
    <w:rsid w:val="34954CD0"/>
    <w:rsid w:val="36407D2B"/>
    <w:rsid w:val="3782717C"/>
    <w:rsid w:val="37F353E4"/>
    <w:rsid w:val="39D14C5F"/>
    <w:rsid w:val="3A434E72"/>
    <w:rsid w:val="4221770A"/>
    <w:rsid w:val="423B385B"/>
    <w:rsid w:val="42F00C19"/>
    <w:rsid w:val="43244531"/>
    <w:rsid w:val="434550D3"/>
    <w:rsid w:val="44F8591F"/>
    <w:rsid w:val="45512DC5"/>
    <w:rsid w:val="47764C24"/>
    <w:rsid w:val="47902B12"/>
    <w:rsid w:val="48427933"/>
    <w:rsid w:val="48EE175D"/>
    <w:rsid w:val="4DC6210E"/>
    <w:rsid w:val="4E162742"/>
    <w:rsid w:val="53FA2844"/>
    <w:rsid w:val="554C0043"/>
    <w:rsid w:val="559041CA"/>
    <w:rsid w:val="579D0AC0"/>
    <w:rsid w:val="57C42805"/>
    <w:rsid w:val="59DE3233"/>
    <w:rsid w:val="5C2144DC"/>
    <w:rsid w:val="5ED1606F"/>
    <w:rsid w:val="5F186961"/>
    <w:rsid w:val="61D0693E"/>
    <w:rsid w:val="64C67707"/>
    <w:rsid w:val="65D27478"/>
    <w:rsid w:val="65EF7312"/>
    <w:rsid w:val="67513D04"/>
    <w:rsid w:val="677F2A0E"/>
    <w:rsid w:val="67D102AB"/>
    <w:rsid w:val="6A8D2A44"/>
    <w:rsid w:val="6CA55F4C"/>
    <w:rsid w:val="6D735D29"/>
    <w:rsid w:val="6E6C7D9A"/>
    <w:rsid w:val="6FEC59C5"/>
    <w:rsid w:val="706079D7"/>
    <w:rsid w:val="72992773"/>
    <w:rsid w:val="740B6B59"/>
    <w:rsid w:val="75C461A6"/>
    <w:rsid w:val="787D1AE3"/>
    <w:rsid w:val="7AC51B7A"/>
    <w:rsid w:val="7C28618E"/>
    <w:rsid w:val="7CB61759"/>
    <w:rsid w:val="7E9E59B0"/>
    <w:rsid w:val="D7F68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qFormat="1" w:unhideWhenUsed="0" w:uiPriority="99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99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600" w:lineRule="exact"/>
      <w:jc w:val="center"/>
      <w:outlineLvl w:val="0"/>
    </w:pPr>
    <w:rPr>
      <w:rFonts w:ascii="Calibri" w:hAnsi="Calibri" w:eastAsia="方正小标宋简体" w:cs="Times New Roman"/>
      <w:b/>
      <w:kern w:val="44"/>
      <w:sz w:val="44"/>
    </w:rPr>
  </w:style>
  <w:style w:type="paragraph" w:styleId="3">
    <w:name w:val="heading 2"/>
    <w:basedOn w:val="4"/>
    <w:next w:val="1"/>
    <w:qFormat/>
    <w:uiPriority w:val="0"/>
    <w:pPr>
      <w:spacing w:before="100" w:beforeAutospacing="1" w:after="100" w:afterAutospacing="1"/>
      <w:jc w:val="left"/>
      <w:outlineLvl w:val="1"/>
    </w:pPr>
    <w:rPr>
      <w:rFonts w:hint="eastAsia" w:ascii="宋体" w:hAnsi="宋体" w:eastAsia="宋体" w:cs="宋体"/>
      <w:kern w:val="0"/>
      <w:sz w:val="36"/>
      <w:szCs w:val="36"/>
      <w:lang w:val="en-US" w:eastAsia="zh-CN" w:bidi="ar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Subtitle"/>
    <w:basedOn w:val="1"/>
    <w:next w:val="1"/>
    <w:qFormat/>
    <w:uiPriority w:val="0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28"/>
      <w:szCs w:val="32"/>
    </w:rPr>
  </w:style>
  <w:style w:type="paragraph" w:styleId="5">
    <w:name w:val="Body Text"/>
    <w:basedOn w:val="1"/>
    <w:qFormat/>
    <w:uiPriority w:val="1"/>
    <w:rPr>
      <w:rFonts w:ascii="仿宋_GB2312" w:hAnsi="仿宋_GB2312" w:eastAsia="仿宋_GB2312" w:cs="仿宋_GB2312"/>
      <w:sz w:val="32"/>
      <w:szCs w:val="32"/>
      <w:lang w:val="zh-CN" w:eastAsia="zh-CN" w:bidi="zh-CN"/>
    </w:rPr>
  </w:style>
  <w:style w:type="paragraph" w:styleId="6">
    <w:name w:val="Body Text Indent"/>
    <w:basedOn w:val="1"/>
    <w:unhideWhenUsed/>
    <w:qFormat/>
    <w:uiPriority w:val="99"/>
    <w:pPr>
      <w:widowControl w:val="0"/>
      <w:spacing w:after="120" w:line="560" w:lineRule="exact"/>
      <w:ind w:left="420" w:leftChars="200"/>
      <w:jc w:val="both"/>
    </w:pPr>
    <w:rPr>
      <w:rFonts w:ascii="Calibri" w:hAnsi="Calibri" w:eastAsia="方正小标宋简体" w:cs="Times New Roman"/>
      <w:kern w:val="2"/>
      <w:sz w:val="44"/>
      <w:szCs w:val="24"/>
      <w:lang w:val="en-US" w:eastAsia="zh-CN" w:bidi="ar-SA"/>
    </w:rPr>
  </w:style>
  <w:style w:type="paragraph" w:styleId="7">
    <w:name w:val="Plain Text"/>
    <w:basedOn w:val="1"/>
    <w:next w:val="8"/>
    <w:qFormat/>
    <w:uiPriority w:val="99"/>
    <w:rPr>
      <w:rFonts w:ascii="宋体" w:hAnsi="Courier New" w:cs="Courier New"/>
      <w:szCs w:val="21"/>
    </w:rPr>
  </w:style>
  <w:style w:type="paragraph" w:styleId="8">
    <w:name w:val="index 9"/>
    <w:basedOn w:val="1"/>
    <w:next w:val="1"/>
    <w:qFormat/>
    <w:uiPriority w:val="99"/>
    <w:pPr>
      <w:ind w:left="3360"/>
    </w:pPr>
    <w:rPr>
      <w:rFonts w:cs="等线"/>
      <w:szCs w:val="21"/>
    </w:rPr>
  </w:style>
  <w:style w:type="paragraph" w:styleId="9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0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qFormat/>
    <w:uiPriority w:val="0"/>
    <w:rPr>
      <w:sz w:val="24"/>
    </w:rPr>
  </w:style>
  <w:style w:type="paragraph" w:styleId="12">
    <w:name w:val="Body Text First Indent 2"/>
    <w:basedOn w:val="6"/>
    <w:next w:val="1"/>
    <w:unhideWhenUsed/>
    <w:qFormat/>
    <w:uiPriority w:val="99"/>
    <w:pPr>
      <w:widowControl w:val="0"/>
      <w:spacing w:after="120" w:line="560" w:lineRule="exact"/>
      <w:ind w:left="420" w:leftChars="200" w:firstLine="420" w:firstLineChars="200"/>
      <w:jc w:val="both"/>
    </w:pPr>
    <w:rPr>
      <w:rFonts w:ascii="Calibri" w:hAnsi="Calibri" w:eastAsia="方正小标宋简体" w:cs="Times New Roman"/>
      <w:kern w:val="2"/>
      <w:sz w:val="44"/>
      <w:szCs w:val="24"/>
      <w:lang w:val="en-US" w:eastAsia="zh-CN" w:bidi="ar-SA"/>
    </w:rPr>
  </w:style>
  <w:style w:type="table" w:styleId="14">
    <w:name w:val="Table Grid"/>
    <w:basedOn w:val="1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Strong"/>
    <w:basedOn w:val="15"/>
    <w:qFormat/>
    <w:uiPriority w:val="0"/>
    <w:rPr>
      <w:b/>
    </w:rPr>
  </w:style>
  <w:style w:type="paragraph" w:customStyle="1" w:styleId="17">
    <w:name w:val="！正文"/>
    <w:basedOn w:val="1"/>
    <w:qFormat/>
    <w:uiPriority w:val="0"/>
    <w:pPr>
      <w:spacing w:line="360" w:lineRule="auto"/>
      <w:ind w:firstLine="200" w:firstLineChars="200"/>
    </w:pPr>
    <w:rPr>
      <w:kern w:val="0"/>
      <w:sz w:val="28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3877</Words>
  <Characters>4033</Characters>
  <Lines>169</Lines>
  <Paragraphs>145</Paragraphs>
  <TotalTime>19</TotalTime>
  <ScaleCrop>false</ScaleCrop>
  <LinksUpToDate>false</LinksUpToDate>
  <CharactersWithSpaces>4033</CharactersWithSpaces>
  <Application>WPS Office_6.0.2.8225_F1E327BC-269C-435d-A152-05C5408002CA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2024-08-07T08:34:00Z</dcterms:created>
  <dc:creator>yhj</dc:creator>
  <cp:lastModifiedBy>眉女璇</cp:lastModifiedBy>
  <cp:lastPrinted>2026-05-08T21:56:00Z</cp:lastPrinted>
  <dcterms:modified xsi:type="dcterms:W3CDTF">2026-05-12T18:57:22Z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2052-6.0.2.8225</vt:lpwstr>
  </property>
  <property fmtid="{D5CDD505-2E9C-101B-9397-08002B2CF9AE}" pid="3" name="ICV">
    <vt:lpwstr>E0D64403E5F2E9CA9207036A96DFA8D3_43</vt:lpwstr>
  </property>
  <property fmtid="{D5CDD505-2E9C-101B-9397-08002B2CF9AE}" pid="4" name="KSOTemplateDocerSaveRecord">
    <vt:lpwstr>eyJoZGlkIjoiNWYyMjgxYjAzNTJlMGEzY2RmMTViMGNhOTQxMGE2NjEiLCJ1c2VySWQiOiI0MjU0MjEzOTIifQ==</vt:lpwstr>
  </property>
</Properties>
</file>