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11ADB">
      <w:pPr>
        <w:spacing w:line="56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2253A79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洛阳文化旅游职业学院</w:t>
      </w:r>
    </w:p>
    <w:p w14:paraId="2EC11A3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高层次人才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sz w:val="36"/>
          <w:szCs w:val="40"/>
        </w:rPr>
        <w:t>计划</w:t>
      </w:r>
    </w:p>
    <w:tbl>
      <w:tblPr>
        <w:tblStyle w:val="2"/>
        <w:tblW w:w="86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530"/>
        <w:gridCol w:w="2070"/>
        <w:gridCol w:w="3243"/>
        <w:gridCol w:w="1144"/>
      </w:tblGrid>
      <w:tr w14:paraId="3AEA86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F6BB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BA827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教学机构</w:t>
            </w:r>
          </w:p>
          <w:p w14:paraId="10C0D7C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名称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D1248E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专业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10A0B3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拟招聘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专业方向及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人数</w:t>
            </w:r>
          </w:p>
        </w:tc>
        <w:tc>
          <w:tcPr>
            <w:tcW w:w="11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95AD6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负责人与联系方式</w:t>
            </w:r>
          </w:p>
          <w:p w14:paraId="08E15215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</w:tr>
      <w:tr w14:paraId="4EA72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1CBE8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B49E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数字与智能技术应用学院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AD58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计算机科学与技术、软件工程、低空技术与工程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  <w:t>航空宇航科学</w:t>
            </w: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与技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val="en-US" w:eastAsia="zh-CN"/>
              </w:rPr>
              <w:t>术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电子信息工程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交通运输工程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lang w:val="en-US" w:eastAsia="zh-CN" w:bidi="ar"/>
              </w:rPr>
              <w:t>交通运输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5F73D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人工智能、智能技术、教育技术、低空经济、智慧物流方向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或河洛大工匠等2名</w:t>
            </w:r>
          </w:p>
        </w:tc>
        <w:tc>
          <w:tcPr>
            <w:tcW w:w="114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4B0B54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老师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联系电话：0379-62178068</w:t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电子邮箱：lywlxy2025zp@163.com</w:t>
            </w:r>
          </w:p>
        </w:tc>
      </w:tr>
      <w:tr w14:paraId="0B192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EEEA5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76488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文创设计与应用学院  </w:t>
            </w:r>
          </w:p>
          <w:p w14:paraId="587E65B0">
            <w:pPr>
              <w:spacing w:line="5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BF9B16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艺术学、艺术设计、美术学、设计学、设计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2609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文化创意与策划、文化产业研究、文创设计、陶瓷设计、艺术科技方向博士、副教授或河洛大工匠等2名  </w:t>
            </w:r>
          </w:p>
        </w:tc>
        <w:tc>
          <w:tcPr>
            <w:tcW w:w="11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6262D5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A345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6D77FD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B60DB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旅游管理与乡村振兴学院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EB7F95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旅游管理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工商管理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A1F344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或河洛大工匠等1名</w:t>
            </w:r>
          </w:p>
        </w:tc>
        <w:tc>
          <w:tcPr>
            <w:tcW w:w="11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99DE47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4E3A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306D03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E7F8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体育学院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20101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运动训练、</w:t>
            </w:r>
          </w:p>
          <w:p w14:paraId="15A08C69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体育教育训练学、民族传统体育、健身指导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77F716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或河洛大工匠等1名</w:t>
            </w:r>
          </w:p>
        </w:tc>
        <w:tc>
          <w:tcPr>
            <w:tcW w:w="11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4ADE1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3E335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7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B8E7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DD76A0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教育学院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1ECB1E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中医康养或艺术科技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5F2D2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或河洛大工匠等1名</w:t>
            </w:r>
          </w:p>
        </w:tc>
        <w:tc>
          <w:tcPr>
            <w:tcW w:w="11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429EDE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9C5D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6194F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069A9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马克思主义学院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590FC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马克思主义理论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5978B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博士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副教授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或河洛大工匠等1名</w:t>
            </w:r>
          </w:p>
        </w:tc>
        <w:tc>
          <w:tcPr>
            <w:tcW w:w="11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D4191E2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C92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7AE10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9A6427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资产财务处</w:t>
            </w: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D40DC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会计、财务管理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48C118">
            <w:pPr>
              <w:spacing w:line="5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高级会计师1名</w:t>
            </w:r>
          </w:p>
        </w:tc>
        <w:tc>
          <w:tcPr>
            <w:tcW w:w="114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FF443DA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DF11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  <w:jc w:val="center"/>
        </w:trPr>
        <w:tc>
          <w:tcPr>
            <w:tcW w:w="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805DAD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C8894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67C69C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合计</w:t>
            </w:r>
          </w:p>
        </w:tc>
        <w:tc>
          <w:tcPr>
            <w:tcW w:w="3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4ECC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9人</w:t>
            </w:r>
          </w:p>
        </w:tc>
        <w:tc>
          <w:tcPr>
            <w:tcW w:w="1144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2F634C9"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064F9A8">
      <w:pPr>
        <w:spacing w:line="20" w:lineRule="exact"/>
      </w:pPr>
    </w:p>
    <w:p w14:paraId="5B118260">
      <w:pPr>
        <w:spacing w:line="20" w:lineRule="exact"/>
      </w:pPr>
    </w:p>
    <w:p w14:paraId="678463C0">
      <w:pPr>
        <w:spacing w:line="20" w:lineRule="exact"/>
      </w:pPr>
    </w:p>
    <w:p w14:paraId="2B713B23">
      <w:pPr>
        <w:spacing w:line="20" w:lineRule="exact"/>
      </w:pPr>
    </w:p>
    <w:p w14:paraId="0B284E58">
      <w:pPr>
        <w:spacing w:line="20" w:lineRule="exact"/>
      </w:pPr>
    </w:p>
    <w:p w14:paraId="33579621">
      <w:pPr>
        <w:spacing w:line="20" w:lineRule="exact"/>
      </w:pPr>
    </w:p>
    <w:p w14:paraId="1EC07316">
      <w:pPr>
        <w:spacing w:line="20" w:lineRule="exact"/>
      </w:pPr>
    </w:p>
    <w:p w14:paraId="2489CAAB">
      <w:pPr>
        <w:spacing w:line="20" w:lineRule="exact"/>
      </w:pPr>
    </w:p>
    <w:p w14:paraId="0C5C02B5">
      <w:pPr>
        <w:spacing w:line="20" w:lineRule="exact"/>
      </w:pPr>
    </w:p>
    <w:p w14:paraId="37E3C0D7">
      <w:pPr>
        <w:spacing w:line="20" w:lineRule="exact"/>
      </w:pPr>
    </w:p>
    <w:p w14:paraId="43990B80">
      <w:pPr>
        <w:spacing w:line="20" w:lineRule="exact"/>
      </w:pPr>
    </w:p>
    <w:p w14:paraId="4FEB94E7">
      <w:pPr>
        <w:spacing w:line="20" w:lineRule="exact"/>
      </w:pPr>
    </w:p>
    <w:p w14:paraId="7929C380">
      <w:pPr>
        <w:spacing w:line="20" w:lineRule="exact"/>
      </w:pPr>
    </w:p>
    <w:p w14:paraId="165C5041">
      <w:pPr>
        <w:spacing w:line="20" w:lineRule="exact"/>
      </w:pPr>
    </w:p>
    <w:p w14:paraId="5C6668ED">
      <w:pPr>
        <w:spacing w:line="20" w:lineRule="exact"/>
      </w:pPr>
    </w:p>
    <w:p w14:paraId="08E57AD5">
      <w:pPr>
        <w:spacing w:line="20" w:lineRule="exact"/>
      </w:pPr>
    </w:p>
    <w:p w14:paraId="2B75A2BA">
      <w:pPr>
        <w:spacing w:line="20" w:lineRule="exact"/>
      </w:pPr>
    </w:p>
    <w:p w14:paraId="411C5D84">
      <w:pPr>
        <w:spacing w:line="20" w:lineRule="exact"/>
      </w:pPr>
    </w:p>
    <w:p w14:paraId="333B3569">
      <w:pPr>
        <w:widowControl/>
        <w:spacing w:line="500" w:lineRule="exact"/>
        <w:rPr>
          <w:rFonts w:ascii="黑体" w:hAnsi="黑体" w:eastAsia="黑体"/>
          <w:kern w:val="0"/>
          <w:sz w:val="28"/>
          <w:szCs w:val="28"/>
        </w:rPr>
      </w:pPr>
    </w:p>
    <w:p w14:paraId="093480FE">
      <w:pPr>
        <w:widowControl/>
        <w:spacing w:line="500" w:lineRule="exact"/>
        <w:rPr>
          <w:rFonts w:hint="eastAsia" w:ascii="黑体" w:hAnsi="黑体" w:eastAsia="黑体"/>
          <w:kern w:val="0"/>
          <w:sz w:val="28"/>
          <w:szCs w:val="28"/>
        </w:rPr>
      </w:pPr>
    </w:p>
    <w:p w14:paraId="17D1C7C2">
      <w:pPr>
        <w:widowControl/>
        <w:spacing w:line="500" w:lineRule="exact"/>
        <w:rPr>
          <w:rFonts w:hint="eastAsia" w:ascii="黑体" w:hAnsi="黑体" w:eastAsia="黑体"/>
          <w:kern w:val="0"/>
          <w:sz w:val="28"/>
          <w:szCs w:val="28"/>
        </w:rPr>
      </w:pPr>
    </w:p>
    <w:p w14:paraId="6F6DAB13">
      <w:pPr>
        <w:widowControl/>
        <w:spacing w:line="500" w:lineRule="exact"/>
        <w:rPr>
          <w:rFonts w:hint="eastAsia" w:ascii="黑体" w:hAnsi="黑体" w:eastAsia="黑体"/>
          <w:kern w:val="0"/>
          <w:sz w:val="28"/>
          <w:szCs w:val="28"/>
        </w:rPr>
      </w:pPr>
    </w:p>
    <w:p w14:paraId="020D42EB">
      <w:bookmarkStart w:id="0" w:name="_GoBack"/>
      <w:bookmarkEnd w:id="0"/>
    </w:p>
    <w:sectPr>
      <w:pgSz w:w="11907" w:h="16554"/>
      <w:pgMar w:top="1984" w:right="1474" w:bottom="1984" w:left="1587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A7471"/>
    <w:rsid w:val="00A1561D"/>
    <w:rsid w:val="32CA7471"/>
    <w:rsid w:val="43D917BF"/>
    <w:rsid w:val="7FF3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流程图标题"/>
    <w:basedOn w:val="1"/>
    <w:qFormat/>
    <w:uiPriority w:val="0"/>
    <w:rPr>
      <w:rFonts w:hint="eastAsia"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2026-06-10T03:27:00Z</dcterms:created>
  <dc:creator>杨晶茹</dc:creator>
  <cp:lastModifiedBy>杨晶茹</cp:lastModifiedBy>
  <dcterms:modified xsi:type="dcterms:W3CDTF">2026-06-10T03:46:07Z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1DD2F1636556465597C85F66DFFF6435_11</vt:lpwstr>
  </property>
  <property fmtid="{D5CDD505-2E9C-101B-9397-08002B2CF9AE}" pid="4" name="KSOTemplateDocerSaveRecord">
    <vt:lpwstr>eyJoZGlkIjoiYTg5ZjhmNmRjZTUyYzM5ODFjYzkyZTJiNzJlZmEzMjkiLCJ1c2VySWQiOiIzMDc5Mjg3NTUifQ==</vt:lpwstr>
  </property>
</Properties>
</file>