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741D9">
      <w:pPr>
        <w:spacing w:line="500" w:lineRule="exact"/>
        <w:jc w:val="left"/>
        <w:rPr>
          <w:rFonts w:hint="eastAsia" w:ascii="创艺简标宋" w:hAnsi="创艺简标宋" w:eastAsia="创艺简标宋" w:cs="创艺简标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附件1：</w:t>
      </w:r>
    </w:p>
    <w:p w14:paraId="58A4AEF2">
      <w:pPr>
        <w:spacing w:line="500" w:lineRule="exact"/>
        <w:jc w:val="left"/>
        <w:rPr>
          <w:rFonts w:hint="default" w:ascii="创艺简标宋" w:hAnsi="创艺简标宋" w:eastAsia="创艺简标宋" w:cs="创艺简标宋"/>
          <w:color w:val="auto"/>
          <w:sz w:val="32"/>
          <w:szCs w:val="32"/>
          <w:lang w:val="en-US" w:eastAsia="zh-CN"/>
        </w:rPr>
      </w:pPr>
    </w:p>
    <w:p w14:paraId="27EB4D49">
      <w:pPr>
        <w:spacing w:line="50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招 聘 岗 位</w:t>
      </w:r>
    </w:p>
    <w:tbl>
      <w:tblPr>
        <w:tblStyle w:val="3"/>
        <w:tblW w:w="14060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4"/>
        <w:gridCol w:w="1545"/>
        <w:gridCol w:w="1284"/>
        <w:gridCol w:w="9765"/>
        <w:gridCol w:w="442"/>
      </w:tblGrid>
      <w:tr w14:paraId="36025A7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  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用工性质</w:t>
            </w:r>
          </w:p>
        </w:tc>
        <w:tc>
          <w:tcPr>
            <w:tcW w:w="9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任职基本要求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 w14:paraId="5F7D177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102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浙江萧山老年医院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8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药剂师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9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58AC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38周岁及以下，大专及以上学历，三级专业目录：药学类，执业药师资格证或药学初级及以上职称。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395446D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1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E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康复治疗师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9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586A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38周岁及以下，本科及以上学历，四级专业名称：康复治疗学、康复治疗，专项招聘应届毕业生。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5A65E29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1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B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康复辅助器具技师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9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01B0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38周岁及以下，大专及以上学历，大专为四级专业名称：康复辅助器具技术、康复辅助器具技术及应用；本科为四级专业名称：康复辅助器具技术。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</w:tbl>
    <w:p w14:paraId="30674CB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B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2026-06-17T06:27:55Z</dcterms:created>
  <dc:creator>Administrator</dc:creator>
  <cp:lastModifiedBy>李小默</cp:lastModifiedBy>
  <dcterms:modified xsi:type="dcterms:W3CDTF">2026-06-17T06:28:19Z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eyJoZGlkIjoiODE2ZDljNTQxNmMxMjlhZGExM2UwOTVkMzRlNjE1ZmEiLCJ1c2VySWQiOiIzMzExMDM1NTEifQ==</vt:lpwstr>
  </property>
  <property fmtid="{D5CDD505-2E9C-101B-9397-08002B2CF9AE}" pid="4" name="ICV">
    <vt:lpwstr>95C18322556A4F3EBAECC94CEE6F50CE_12</vt:lpwstr>
  </property>
</Properties>
</file>