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65" w:tblpY="26"/>
        <w:tblOverlap w:val="never"/>
        <w:tblW w:w="15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991"/>
        <w:gridCol w:w="1200"/>
        <w:gridCol w:w="5463"/>
        <w:gridCol w:w="6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44"/>
                <w:szCs w:val="44"/>
                <w:u w:val="none"/>
                <w:lang w:bidi="ar"/>
              </w:rPr>
              <w:t>辽宁九夷能源科技有限公司2026年公开招聘工作人员岗位计划信息表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工作地点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市场开发专员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napToGrid w:val="0"/>
                <w:color w:val="auto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  <w:t>开发新市场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"/>
              </w:rPr>
              <w:t>‌</w:t>
            </w:r>
            <w:r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  <w:t>：负责寻找潜在客户，进行业务拓展，包括初步接触潜在客户、市场调研、制定销售方案、商务谈判等，确保公司的稳定运营；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napToGrid w:val="0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  <w:t>维护客户关系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"/>
              </w:rPr>
              <w:t>‌</w:t>
            </w:r>
            <w:r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  <w:t>：建立并维护与现有客户的良好关系，定期收集并更新客户反馈，及时处理客户的需求和投诉，提高客户满意度；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napToGrid w:val="0"/>
                <w:color w:val="auto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  <w:t>市场分析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"/>
              </w:rPr>
              <w:t>‌</w:t>
            </w:r>
            <w:r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  <w:t>：进行市场动态分析，包括行业趋势、竞争对手分析、客户需求等，以便公司决策层及时了解市场变化，制定相应的市场策略；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napToGrid w:val="0"/>
                <w:color w:val="auto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  <w:t>达成业绩目标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"/>
              </w:rPr>
              <w:t>‌</w:t>
            </w:r>
            <w:r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  <w:t>：依据公司的年度销售目标和计划，通过有效开发新市场和维护客户关系，达成个人业绩目标；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auto"/>
                <w:sz w:val="24"/>
                <w:szCs w:val="24"/>
                <w:lang w:val="en-US" w:eastAsia="zh-CN" w:bidi="ar"/>
              </w:rPr>
              <w:t>5.内部协作：重视团队及部门间配合；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1.学历：专科及以上学历，条件优异可适当放宽。                                   2.经验：具有国内外开发客户经验且有一定的开发业绩和成功案例；流利的语言能力、沟通及协调能力、商务谈判能力、客户关系管理能力。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3.专业知识和技能：以市场侦查和策略验证为底层能力，以渠道建设，商务谈判和风险管理为执行支柱，最终目标是实现新市场从0到1的突破。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4.可适应长期出差，有驾照能独立驾驶，能适应非固定办公环境。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1.负责会计核算工作的组织与质量把控。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2.审核原始凭证及记账凭证，指导会计人员规范处理账务。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3.编制财务报告及管理报表，进行财务分析。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4.组织存货、固定资产盘点，监督资产账实相符。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5.协助部长完成预算编制和内部控制流程优化。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1.学历：专科及以上学历。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2.专业要求：财务、经济、金融相关专业。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3.经验：三年以上财务工作经验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，生产制造型企业工作经验优先。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4.资格证书：中级会计。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5.专业知识和技能：全盘账务：精通各会计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模块（资产、负债、权益、收入、成本、费用）的核算逻辑。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报表编制：熟练编制资产负债表、利润表、现金流量表及合并抵销分录；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税务实操：掌握纳税申报流程、税会差异调整及年度汇算清缴；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资产盘点：熟悉存货及固定资产的盘点组织方法与账务处理；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会计档案：了解电子会计凭证归档规范及保存期限要求。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1.按会计准则填制记账凭证，登记明细账及总账。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2.负责往来款项、费用、成本等专项核算。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3.按时出具财务报表及纳税申报表，协助完成税务申报。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4.整理和保管会计档案（凭证、账簿、报表等）。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5.配合内外部审计，提供所需财务资料。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1.学历：专科及以上学历。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2.专业要求：财务、经济、金融相关专业。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3.经验：生产制造型企业工作经验优先。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4.资格证书：初级会计。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5.专业知识和技能：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基础会计：掌握借贷记账法、凭证填制、科目使用及账簿登记；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专项核算：熟悉往来款项、费用审核、成本归集或收入确认中的至少两项；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税务基础：会计算增值税、附加税、个税等，能填写纳税申报表基础数据；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办公软件：熟练使用Excel等办公软件及财务软件单据录入；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档案整理：掌握凭证装订、编号、归档及电子档案备份方法。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IE工程师    （工业工程师）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1.优化精益生产工具：线平衡分析、价值流图（VSM）、快速换型（SMED）、单元生产、OEE管理、标准化作业工业工程基础：人机工程、布局规划；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2.优化产线布局、工艺流程，提升生产效率；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3.开展产线平衡分析，消除瓶颈工序，降低人力浪费；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4.参与产能规划、人力配置及生产节拍制定；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5.现场浪费排查、精益改善推行，降本增效；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1.学历：专科及以上学历。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2.专业要求：工业工程、机械、电子等相关专业。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3.经验：1—3年制造业IE经验，电子、机加工、汽车行业优先。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4.资格证书：工业工程专业证书优先。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5.专业知识和技能：精通IE工具、标准工时、SOP制作、CAD、EXCEL；熟悉精益生产。</w:t>
            </w:r>
          </w:p>
        </w:tc>
      </w:tr>
    </w:tbl>
    <w:tbl>
      <w:tblPr>
        <w:tblStyle w:val="4"/>
        <w:tblW w:w="15313" w:type="dxa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987"/>
        <w:gridCol w:w="1200"/>
        <w:gridCol w:w="5463"/>
        <w:gridCol w:w="6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1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54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1.负责设备电子线路、电源模块、驱动模块、控制板设计与优化。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2.开展电子系统安装、调试、标定、故障诊断与修复。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3.提供电子技术支持，解决复杂电子控制、检测问题。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4.建立电子元器件、电路板台账，规范选型与更换。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5.参与设备验证、检测电子部分技术保障。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6.编制电子维修、保养技术文件，指导维修技术员作业。</w:t>
            </w:r>
          </w:p>
        </w:tc>
        <w:tc>
          <w:tcPr>
            <w:tcW w:w="60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1.学历：专科及以上学历。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2.专业要求：电子信息工程、电子科学与技术、自动化等相关专业。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3.经验：2年及以上电子电路设计、设备电子维护、故障诊断经验。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4.专业知识和技能：掌握模拟/数字电路、单片机、驱动控制知识；熟练使用电子绘图、仿真、检测工具；具备电路板维修、系统调试、故障判断及修复能力；熟悉计量、检测设备电子技术要求。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软件工程师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2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1.参与前期项目评估、方案设计、成本管理、开发进度管理、分析和解决项目过程中有关的问题；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2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2.根据项目进行需求分析，整理功能、性能、界面等需求，确保团队理解目标，负责产品需求分析，进行软件功能模块的设计编码工作；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2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3.编写项目相关的技术文档，制定代码规范，定期代码审查，优化代码质量；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2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4.根据产品开发进度，完成开发和维护工作；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2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5.协同硬件设计与调试；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2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6.解决产品开发过程中的疑难问题；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2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7.负责电池电源管理系统算法开发及电池系统标定工作，对公司原有产品的软件进行升级和维护工作。确保平稳切换，吐故纳新。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1.学历：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本科及以上学历，计算机、电子信息、通讯工程等相关专业；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2.经验：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具有3年以上嵌入式软件项目开发经验；从事过BMS相关工作者优先；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硬件、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电子工程师从业经历者优先。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3.专业知识和技能：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熟悉51、STM32等系列微处理器的C语言开发，熟悉常用嵌入式软件开发工具；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（2）了解uCOS/FreeRTOS中至少一种嵌入式操作系统；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（3）熟悉UART、IIC、SPI等常见硬件协议，熟悉485 Modbus，CAN等协议者优先；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（4）了解PCB设计并能读懂原理图；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（5）具有良好的代码编写习惯及文档编写能力；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gree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（6）具有较强的学习能力，善于解决问题，思路清晰、工作严谨，具有良好的沟通能力和团队合作精神，具有高度的责任心和进取精神。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技术实验员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1.材料测试与试验：负责A、B、C三类原材料的小试、中试、批试制作与电性能测试，按规范完成全流程操作并记录参数。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2.生产异常验证：对异常原材料及电池进行抽样、对比测试，输出检测报告；协助不合格材料的降级使用验证与数据跟踪。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3.批量产品监测：定期抽测重要客户批量产品电性能，及时上报异常。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4.实验室日常维护：维护实验室5S、参与安全检查，按规程处理测试异常及废弃物，保障环境安全合规。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5.文件与记录管理：规范填写实验记录、测试报告等表单，确保数据真实完整；协助技术文件的签收、更新与归档。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6.配合技术任务：执行产品开发及技术员下达的测试指令，及时反馈异常，并完成上级交办的其他实验与样品制作相关工作。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1.学历：专科（电池行业从业 2年以上可放宽）。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2.经验：电池行业相关经验优先。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3.资格证书：无强制要求，有工程师职称证书优先。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4.专业知识和技能：熟悉电池制作工艺、实验流程、电性能测试方法；能规范完成样品制作、设备操作、数据记录与报告填写；熟练使用办公软件整理试验数据。（实习转正后达到即可）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QE工程师    （质量工程师）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统筹镍氢电池全生命周期质量过程管控，聚焦不合格品预防控制、客户投诉闭环及关键计量检测系统保障，支撑产品良率与客户满意度目标达成。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不合格品控制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识别与隔离：组织生产各环节不合格品判定、标识、隔离及记录，建立分类台账，定期输出分析报告；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根因分析与改进：主导鱼骨图、5Why、8D等工具分析，针对材料、工艺等根因制定短长期措施，跨部门推动预防改善，降低重复发生率；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数据驱动预警：运用SPC分析不合格品率趋势，识别系统性变异并提前预警。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客户投诉处理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快速响应客诉，对退回不良品开展失效分析，以8D报告形式输出临时措施、根本原因及预防方案；推动改善措施纳入程序文件，实现同类产线水平展开；建立客诉知识库，协同售后提升解决效率，定期提交闭环报告并参与客户质量沟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三、MSA策划实施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识别全流程关键计量仪器，制定年度MSA计划，明确分析时机与指标（%GR&amp;R、偏倚等）；组织GR&amp;R等工具分析测量系统能力，对不达标项推动校准、方法优化或人员培训；更新SOP并建立定期验证机制，确保电芯一致性、容量等关键特性数据真实可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1.学历：专科及以上学历。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2.专业要求：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不限、理工类专业优先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3.经验：1—3年以上电池行业品管工作经验，熟悉电池生产工艺、检验标准及质量管控流程</w:t>
            </w:r>
          </w:p>
          <w:p>
            <w:pPr>
              <w:pStyle w:val="1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4.专业知识和技能：</w:t>
            </w:r>
          </w:p>
          <w:p>
            <w:pPr>
              <w:pStyle w:val="1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具备较强的执行力，能高效落实质量管控措施，擅长处理生产现场常规质量异常与客户投诉；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掌握SPC、MSA等质量工具的基本应用，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了解IS09001/I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ATF16949体系，具备一定的质量分析与改善能力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2190C"/>
    <w:multiLevelType w:val="singleLevel"/>
    <w:tmpl w:val="C1E219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DED878"/>
    <w:multiLevelType w:val="singleLevel"/>
    <w:tmpl w:val="55DED8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504AE"/>
    <w:rsid w:val="580922E6"/>
    <w:rsid w:val="5DC9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9">
    <w:name w:val="表格文字"/>
    <w:basedOn w:val="1"/>
    <w:qFormat/>
    <w:uiPriority w:val="0"/>
    <w:pPr>
      <w:spacing w:line="300" w:lineRule="auto"/>
    </w:pPr>
    <w:rPr>
      <w:spacing w:val="10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3317</Words>
  <Characters>3494</Characters>
  <Lines>0</Lines>
  <Paragraphs>0</Paragraphs>
  <TotalTime>8</TotalTime>
  <ScaleCrop>false</ScaleCrop>
  <LinksUpToDate>false</LinksUpToDate>
  <CharactersWithSpaces>3539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2026-06-03T06:06:00Z</dcterms:created>
  <dc:creator>LENOVO</dc:creator>
  <cp:lastModifiedBy>徐绍军</cp:lastModifiedBy>
  <dcterms:modified xsi:type="dcterms:W3CDTF">2026-06-10T01:27:02Z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KSOTemplateDocerSaveRecord">
    <vt:lpwstr>eyJoZGlkIjoiNTYxNmM4MDlkMTk1MDUzNWRhODUwY2I1OGYyMTZmN2YiLCJ1c2VySWQiOiIxNjU5MzI0MDk4In0=</vt:lpwstr>
  </property>
  <property fmtid="{D5CDD505-2E9C-101B-9397-08002B2CF9AE}" pid="4" name="ICV">
    <vt:lpwstr>B2F62507076B45ECBB035CD05B16C5A2_12</vt:lpwstr>
  </property>
</Properties>
</file>