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D2E1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 w14:paraId="3443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攸县教育系统2026年城区学校公开选调教师岗位计划表</w:t>
      </w:r>
    </w:p>
    <w:bookmarkEnd w:id="0"/>
    <w:p w14:paraId="4E2D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楷体" w:hAnsi="楷体" w:eastAsia="楷体"/>
          <w:b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color w:val="auto"/>
          <w:sz w:val="28"/>
          <w:szCs w:val="28"/>
        </w:rPr>
        <w:t>（一）</w:t>
      </w:r>
      <w:r>
        <w:rPr>
          <w:rFonts w:hint="eastAsia" w:ascii="楷体" w:hAnsi="楷体" w:eastAsia="楷体"/>
          <w:b/>
          <w:color w:val="auto"/>
          <w:sz w:val="28"/>
          <w:szCs w:val="28"/>
          <w:lang w:eastAsia="zh-CN"/>
        </w:rPr>
        <w:t>攸县一中、株洲市生物工程中等专业学校</w:t>
      </w:r>
    </w:p>
    <w:p w14:paraId="3CC4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攸县一中、株洲市生物工程中等专业学校根据学校教师退休、外调等情况设置选调方案，报县教育局和县人社局备案。选调方案由攸县一中、株洲市生物工程中等专业学校公布，选调工作由攸县一中、株洲市生物工程中等专业学校组织实施，接受县纪委监委派驻县教育局纪检监察组的监督，确定的拟选调人员报县教育局审定。</w:t>
      </w:r>
    </w:p>
    <w:p w14:paraId="36B19CD4">
      <w:pPr>
        <w:spacing w:line="560" w:lineRule="exact"/>
        <w:ind w:firstLine="703" w:firstLineChars="250"/>
        <w:rPr>
          <w:rFonts w:hint="eastAsia" w:ascii="楷体" w:hAnsi="楷体" w:eastAsia="楷体"/>
          <w:b/>
          <w:color w:val="auto"/>
          <w:sz w:val="28"/>
          <w:szCs w:val="28"/>
        </w:rPr>
      </w:pPr>
      <w:r>
        <w:rPr>
          <w:rFonts w:hint="eastAsia" w:ascii="楷体" w:hAnsi="楷体" w:eastAsia="楷体"/>
          <w:b/>
          <w:color w:val="auto"/>
          <w:sz w:val="28"/>
          <w:szCs w:val="28"/>
          <w:lang w:eastAsia="zh-CN"/>
        </w:rPr>
        <w:t>（二）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城区初中</w:t>
      </w:r>
    </w:p>
    <w:tbl>
      <w:tblPr>
        <w:tblStyle w:val="3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7"/>
      </w:tblGrid>
      <w:tr w14:paraId="6CE7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0813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学校</w:t>
            </w:r>
          </w:p>
          <w:p w14:paraId="6A369385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  <w:p w14:paraId="1BC10D0F"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D97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语文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17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数学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2CB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英语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96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道德法治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74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历史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6E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地理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46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物理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3BC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化学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A11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生物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551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音乐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52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体育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819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美术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4A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信息技术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020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小计</w:t>
            </w:r>
          </w:p>
        </w:tc>
      </w:tr>
      <w:tr w14:paraId="6849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A1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震林中学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039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927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1BD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367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4C6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9D5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78B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03F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2FC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979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3FE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343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FB2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388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instrText xml:space="preserve"> = sum(B2:N2)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19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</w:p>
        </w:tc>
      </w:tr>
      <w:tr w14:paraId="6BAC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AAC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上云桥中学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C3C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DD8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37E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E7A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DAA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B25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BD4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43D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526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05D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803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120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7F8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3CD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instrText xml:space="preserve"> = sum(B3:N3)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</w:p>
        </w:tc>
      </w:tr>
      <w:tr w14:paraId="7FD9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AA3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城南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中学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91A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A8D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2BD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6F7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D2F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48E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E48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5F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72A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78F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33B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CED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12C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8EC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instrText xml:space="preserve"> = sum(B4:N4)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</w:p>
        </w:tc>
      </w:tr>
      <w:tr w14:paraId="2868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260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江桥学校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1A4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FF8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983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D58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460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C62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269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4E0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B48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C71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7AC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DA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435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309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instrText xml:space="preserve"> = sum(B5:N5)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</w:p>
        </w:tc>
      </w:tr>
      <w:tr w14:paraId="5148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D448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春联学校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453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A88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62C5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607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E8F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497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D53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561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A6C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495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DF3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E81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D4A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5AE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</w:tr>
      <w:tr w14:paraId="6A37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0F5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特校（初中）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B6F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EBA0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41D0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DF60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8C2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521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469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A1D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8900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EB0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118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27C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488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2AD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</w:tr>
      <w:tr w14:paraId="2664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89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80F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EFF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1AB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D18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sum(E2:E7)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897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sum(F2:F7)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F1F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sum(G2:G7)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A0D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sum(H2:H7)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EF2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sum(I2:I7)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5EF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sum(J2:J7)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E0D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sum(K2:K7)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958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82F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ADD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054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sum(B8:N8)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70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</w:tbl>
    <w:p w14:paraId="2857541F">
      <w:pPr>
        <w:spacing w:line="600" w:lineRule="exact"/>
        <w:ind w:firstLine="703" w:firstLineChars="250"/>
        <w:rPr>
          <w:rFonts w:hint="eastAsia" w:ascii="楷体" w:hAnsi="楷体" w:eastAsia="楷体"/>
          <w:b/>
          <w:color w:val="auto"/>
          <w:sz w:val="28"/>
          <w:szCs w:val="28"/>
        </w:rPr>
      </w:pPr>
      <w:r>
        <w:rPr>
          <w:rFonts w:hint="eastAsia" w:ascii="楷体" w:hAnsi="楷体" w:eastAsia="楷体"/>
          <w:b/>
          <w:color w:val="auto"/>
          <w:sz w:val="28"/>
          <w:szCs w:val="28"/>
        </w:rPr>
        <w:t>（</w:t>
      </w:r>
      <w:r>
        <w:rPr>
          <w:rFonts w:hint="eastAsia" w:ascii="楷体" w:hAnsi="楷体" w:eastAsia="楷体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）城区小学</w:t>
      </w:r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7"/>
      </w:tblGrid>
      <w:tr w14:paraId="3712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D892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学校</w:t>
            </w:r>
          </w:p>
          <w:p w14:paraId="3C1D3580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  <w:p w14:paraId="7DC9D0B8"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A7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语文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03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数学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C9E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英语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78F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道德法治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D5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科学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AA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音乐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342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体育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F28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美术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8A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信息技术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FBB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小计</w:t>
            </w:r>
          </w:p>
        </w:tc>
      </w:tr>
      <w:tr w14:paraId="0EF2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635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东北街小学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487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812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D90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F2C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0AA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C29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4A4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AD3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F92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57E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sum(B2:J2)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72F6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92D8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文化路小学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7CF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0470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C3E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1E5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8C2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3E1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D81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691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C3C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C8F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sum(B3:J3)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360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E707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工业路小学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628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146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032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800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B61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07A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DA3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61B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FCC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166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sum(B4:J4)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324F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2B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交通路小学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628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717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35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D34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C96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36C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731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49E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CB5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F1C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sum(B5:J5)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71CD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A7B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春联学校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FDE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6A0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17B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840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BA8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020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AAB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72C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7E6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663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sum(B6:J6)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2852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7D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永佳小学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B4A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9EA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486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74B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553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68E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EEB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9EE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685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96B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sum(B7:J7)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13AE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00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特校（小学）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8FBD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B4D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2F45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2AE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8C7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50B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8CD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262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A5D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15C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sum(B8:J8)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14:paraId="4CA0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B6F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9B93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instrText xml:space="preserve"> = sum(B2:B8)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16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640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sum(C2:C8)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687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sum(D2:D8)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F6C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sum(E2:E8)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78F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sum(F2:F8)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62F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sum(G2:G8)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6C0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sum(H2:H8)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7B7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sum(I2:I8)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9B8A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sum(J2:J8)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911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instrText xml:space="preserve"> = sum(K2:K8)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75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</w:tc>
      </w:tr>
    </w:tbl>
    <w:p w14:paraId="501F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楷体" w:hAnsi="楷体" w:eastAsia="楷体" w:cs="仿宋_GB2312"/>
          <w:b/>
          <w:color w:val="auto"/>
          <w:sz w:val="28"/>
          <w:szCs w:val="28"/>
          <w:lang w:eastAsia="zh-CN"/>
        </w:rPr>
        <w:t>设置</w:t>
      </w:r>
      <w:r>
        <w:rPr>
          <w:rFonts w:hint="eastAsia" w:ascii="楷体" w:hAnsi="楷体" w:eastAsia="楷体" w:cs="仿宋_GB2312"/>
          <w:b/>
          <w:color w:val="auto"/>
          <w:sz w:val="28"/>
          <w:szCs w:val="28"/>
        </w:rPr>
        <w:t>说明：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为确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保选调人数到位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根据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报考和考试的实际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情况，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以及跨系统转岗和拔高任教的情况，将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适当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调整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城区初中、小学的岗位选调计划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（以第一轮确定拟选调对象后的调剂通知为准），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可适当放宽选调条件和要求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（以考试前县局下发的放宽条件通知为准），尽量保证选调人数到位。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ED4F4"/>
    <w:rsid w:val="767ED4F4"/>
    <w:rsid w:val="7D9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2026-07-24T10:10:00Z</dcterms:created>
  <dc:creator>greatwall</dc:creator>
  <cp:lastModifiedBy>greatwall</cp:lastModifiedBy>
  <dcterms:modified xsi:type="dcterms:W3CDTF">2026-07-24T10:20:47Z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DB0BCBA0B83AF56AFFCB626A6DF3DAE7_43</vt:lpwstr>
  </property>
</Properties>
</file>