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245"/>
        <w:tblOverlap w:val="never"/>
        <w:tblW w:w="497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299"/>
        <w:gridCol w:w="645"/>
        <w:gridCol w:w="446"/>
        <w:gridCol w:w="2525"/>
        <w:gridCol w:w="2834"/>
        <w:gridCol w:w="5097"/>
        <w:gridCol w:w="776"/>
      </w:tblGrid>
      <w:tr w14:paraId="287CD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A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12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173E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3A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4CD2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B9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F7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3C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招聘专业及</w:t>
            </w:r>
          </w:p>
          <w:p w14:paraId="5E12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学历（学位）要求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DA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招聘资格条件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BC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岗位性质</w:t>
            </w:r>
          </w:p>
        </w:tc>
      </w:tr>
      <w:tr w14:paraId="11BEA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74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646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学生部</w:t>
            </w:r>
          </w:p>
          <w:p w14:paraId="21B6D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（团委）</w:t>
            </w:r>
          </w:p>
          <w:p w14:paraId="14E6B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学生管理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F4E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C31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73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负责学生日常德育与行为管理，协助开展班主任队伍建设，承担国防教育与活动组织，参与学生心理健康教育，协助学工系统建设维护，参与招生工作。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689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心理学、应用心理学专业；本科学历。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728E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中共党员（含预备党员）；</w:t>
            </w:r>
          </w:p>
          <w:p w14:paraId="4852F0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年龄在30周岁及以下（1996年8月以后出生）；</w:t>
            </w:r>
          </w:p>
          <w:p w14:paraId="6BA79D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3.具有1年及以上学生管理相关工作经历或者在校期间担任学生干部经历；</w:t>
            </w:r>
          </w:p>
          <w:p w14:paraId="00FA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4.适合男性，需入住男生寝室楼。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C7C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企编</w:t>
            </w:r>
          </w:p>
        </w:tc>
      </w:tr>
      <w:tr w14:paraId="4AE51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E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48E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总务部</w:t>
            </w:r>
          </w:p>
          <w:p w14:paraId="31D93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DAB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F0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54D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负责资产台账管理、资产入库与发放，开展资产盘点核查，做好资产运维与处置、制度执行和合规管理。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A95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数据科学与大数据技术（数据治理与安全方向）、财务管理专业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本科学历。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1E65C5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年龄在38周岁及以下（1988年8月以后出生）；</w:t>
            </w:r>
          </w:p>
          <w:p w14:paraId="3466021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具有1年及以上企事业单位资产管理工作经历。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F0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企编</w:t>
            </w:r>
          </w:p>
        </w:tc>
      </w:tr>
      <w:tr w14:paraId="4E1A4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AE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2B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计划财务部</w:t>
            </w:r>
          </w:p>
          <w:p w14:paraId="615D5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D82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8F2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1D9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负责食堂、教育基金会、宁波菜研究会、资产经营公司等会计工作，做好年度财务预算和决算工作，协助做好数智一体化推进工作以及各级各类审计中的会计工作。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2A4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会计、会计学、大数据与会计、财务会计与审计专业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本科学历。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4CE5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1.年龄在38周岁及以下（1988年8月以后出生）；</w:t>
            </w:r>
          </w:p>
          <w:p w14:paraId="41C6A3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2.具有3年及以上相关财务工作经历，具有5年及以上相关财务工作经历者年龄放宽至40周岁及以下（1986年8月以后出生）；</w:t>
            </w:r>
          </w:p>
          <w:p w14:paraId="06F634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3.具有会计从业资格或会计初级证书。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062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企编</w:t>
            </w:r>
          </w:p>
        </w:tc>
      </w:tr>
      <w:tr w14:paraId="74C79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8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89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116E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2E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7DE8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B5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A3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A6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招聘专业及</w:t>
            </w:r>
          </w:p>
          <w:p w14:paraId="2C40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学历（学位）要求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D3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招聘资格条件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C7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岗位性质</w:t>
            </w:r>
          </w:p>
        </w:tc>
      </w:tr>
      <w:tr w14:paraId="7C06A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AA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1D9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现代烹饪与餐饮学院西式面点烘焙教师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791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BCD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8AA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从事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西式面点（烘焙方向）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、班主任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相关工作。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01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烹饪工艺与营养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、烹饪与营养教育、中西面点工艺、烹饪（西式面点）、旅游管理专业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本科（技师班）及以上学历。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A78680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年龄在30周岁及以下（1996年8月以后出生）；</w:t>
            </w:r>
          </w:p>
          <w:p w14:paraId="2CE602E1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具有二级/技师（西式面点）及以上职业资格；</w:t>
            </w:r>
          </w:p>
          <w:p w14:paraId="5F14EFB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参加市级及以上职业技能竞赛获得三等奖及以上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C7C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企编</w:t>
            </w:r>
          </w:p>
        </w:tc>
      </w:tr>
      <w:tr w14:paraId="0ABB0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94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761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现代烹饪与餐饮学院中式烹调冷拼与雕刻教师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45E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19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90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从事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中式烹调（冷拼与雕刻方向）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、班主任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相关工作。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F89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烹饪工艺与营养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、烹饪与营养教育、中式烹饪、烹饪（中式烹饪）、旅游管理专业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本科（技师班）及以上学历。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252F0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年龄在30周岁及以下（1996年8月以后出生）；</w:t>
            </w:r>
          </w:p>
          <w:p w14:paraId="584A09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2.具有二级/技师（中式烹调）及以上职业资格；</w:t>
            </w:r>
          </w:p>
          <w:p w14:paraId="0C9121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参加市级及以上职业技能竞赛获得三等奖及以上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5FA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企编</w:t>
            </w:r>
          </w:p>
        </w:tc>
      </w:tr>
      <w:tr w14:paraId="17B32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75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5A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现代烹饪与餐饮学院中式烹调热菜教师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D73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5C1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2CE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从事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中式烹调（热菜方向）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、班主任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相关工作。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E1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烹饪工艺与营养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、烹饪与营养教育、中式烹饪、烹饪（中式烹饪）、旅游管理专业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本科（技师班）及以上学历。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AE67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1.年龄在30周岁及以下（1996年8月以后出生）；</w:t>
            </w:r>
          </w:p>
          <w:p w14:paraId="4F62BD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2.具有二级/技师（中式烹调）及以上职业资格；</w:t>
            </w:r>
          </w:p>
          <w:p w14:paraId="7656DB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参加市级及以上职业技能竞赛获得三等奖及以上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D1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企编</w:t>
            </w:r>
          </w:p>
        </w:tc>
      </w:tr>
      <w:tr w14:paraId="49623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E0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A24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现代烹饪与餐饮学院西式烹调教师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8B1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</w:t>
            </w:r>
          </w:p>
        </w:tc>
        <w:tc>
          <w:tcPr>
            <w:tcW w:w="4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3A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57E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从事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西式烹调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、班主任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相关工作。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651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烹饪工艺与营养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、烹饪与营养教育、西式烹饪、烹饪（西式烹饪）、旅游管理专业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本科（技师班）及以上学历。</w:t>
            </w:r>
          </w:p>
        </w:tc>
        <w:tc>
          <w:tcPr>
            <w:tcW w:w="50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C6725E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年龄在30周岁及以下（1996年8月以后出生）；</w:t>
            </w:r>
          </w:p>
          <w:p w14:paraId="5279405B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具有二级/技师（西式烹调）及以上职业资格；</w:t>
            </w:r>
          </w:p>
          <w:p w14:paraId="615AE656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参加市级及以上职业技能竞赛获得三等奖及以上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D0D0D" w:themeColor="text1" w:themeTint="F2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5D8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企编</w:t>
            </w:r>
          </w:p>
        </w:tc>
      </w:tr>
    </w:tbl>
    <w:p w14:paraId="34F863C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B117D9"/>
    <w:multiLevelType w:val="singleLevel"/>
    <w:tmpl w:val="97B117D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BF3DF0E"/>
    <w:multiLevelType w:val="singleLevel"/>
    <w:tmpl w:val="ABF3DF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C61778D"/>
    <w:multiLevelType w:val="singleLevel"/>
    <w:tmpl w:val="0C6177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9F7FF57"/>
    <w:multiLevelType w:val="singleLevel"/>
    <w:tmpl w:val="29F7FF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7B8D134"/>
    <w:multiLevelType w:val="singleLevel"/>
    <w:tmpl w:val="67B8D1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8183C"/>
    <w:rsid w:val="09B8183C"/>
    <w:rsid w:val="0BA27CA4"/>
    <w:rsid w:val="750B11A7"/>
    <w:rsid w:val="765B1ECF"/>
    <w:rsid w:val="7CBA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1241</Words>
  <Characters>1283</Characters>
  <Lines>0</Lines>
  <Paragraphs>0</Paragraphs>
  <TotalTime>0</TotalTime>
  <ScaleCrop>false</ScaleCrop>
  <LinksUpToDate>false</LinksUpToDate>
  <CharactersWithSpaces>1283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2026-08-03T01:52:00Z</dcterms:created>
  <dc:creator>Abigale</dc:creator>
  <cp:lastModifiedBy>Abigale</cp:lastModifiedBy>
  <dcterms:modified xsi:type="dcterms:W3CDTF">2026-08-06T03:27:32Z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FC5C7947F6CE40C19ECFFCF039C95562_13</vt:lpwstr>
  </property>
  <property fmtid="{D5CDD505-2E9C-101B-9397-08002B2CF9AE}" pid="4" name="KSOTemplateDocerSaveRecord">
    <vt:lpwstr>eyJoZGlkIjoiMTkzMjk5Zjk3MGE0NGVjNDI1OWY0NThlODczYTNmYjAiLCJ1c2VySWQiOiIyNzU4OTcyMDYifQ==</vt:lpwstr>
  </property>
</Properties>
</file>