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16940">
      <w:pPr>
        <w:ind w:firstLine="420" w:firstLineChars="200"/>
        <w:rPr>
          <w:rFonts w:hint="eastAsia"/>
        </w:rPr>
      </w:pPr>
    </w:p>
    <w:p w14:paraId="632E5853">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bCs/>
          <w:sz w:val="32"/>
          <w:szCs w:val="32"/>
          <w:lang w:val="en-US" w:eastAsia="zh-CN"/>
        </w:rPr>
      </w:pPr>
      <w:bookmarkStart w:id="6" w:name="_GoBack"/>
    </w:p>
    <w:p w14:paraId="59C1F044">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锐字云字库小标宋体1.0" w:hAnsi="锐字云字库小标宋体1.0" w:eastAsia="锐字云字库小标宋体1.0" w:cs="锐字云字库小标宋体1.0"/>
          <w:b/>
          <w:bCs/>
          <w:sz w:val="44"/>
          <w:szCs w:val="44"/>
          <w:lang w:val="en-US" w:eastAsia="zh-CN"/>
        </w:rPr>
      </w:pPr>
      <w:r>
        <w:rPr>
          <w:rFonts w:hint="eastAsia" w:ascii="锐字云字库小标宋体1.0" w:hAnsi="锐字云字库小标宋体1.0" w:eastAsia="锐字云字库小标宋体1.0" w:cs="锐字云字库小标宋体1.0"/>
          <w:b/>
          <w:bCs/>
          <w:sz w:val="44"/>
          <w:szCs w:val="44"/>
          <w:lang w:val="en-US" w:eastAsia="zh-CN"/>
        </w:rPr>
        <w:t>福州市园开港湾经贸有限公司</w:t>
      </w:r>
    </w:p>
    <w:p w14:paraId="513F38D1">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锐字云字库小标宋体1.0" w:hAnsi="锐字云字库小标宋体1.0" w:eastAsia="锐字云字库小标宋体1.0" w:cs="锐字云字库小标宋体1.0"/>
          <w:b/>
          <w:bCs/>
          <w:sz w:val="44"/>
          <w:szCs w:val="44"/>
          <w:lang w:val="en-US" w:eastAsia="zh-CN"/>
        </w:rPr>
      </w:pPr>
      <w:r>
        <w:rPr>
          <w:rFonts w:hint="eastAsia" w:ascii="锐字云字库小标宋体1.0" w:hAnsi="锐字云字库小标宋体1.0" w:eastAsia="锐字云字库小标宋体1.0" w:cs="锐字云字库小标宋体1.0"/>
          <w:b/>
          <w:bCs/>
          <w:sz w:val="44"/>
          <w:szCs w:val="44"/>
          <w:lang w:val="en-US" w:eastAsia="zh-CN"/>
        </w:rPr>
        <w:t>招聘公告</w:t>
      </w:r>
    </w:p>
    <w:bookmarkEnd w:id="6"/>
    <w:p w14:paraId="2389232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Cs/>
          <w:sz w:val="32"/>
          <w:szCs w:val="32"/>
        </w:rPr>
      </w:pPr>
    </w:p>
    <w:p w14:paraId="01C262D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bCs w:val="0"/>
          <w:sz w:val="28"/>
          <w:szCs w:val="28"/>
          <w:lang w:val="en-US" w:eastAsia="zh-CN"/>
        </w:rPr>
        <w:t>一、公司简介</w:t>
      </w:r>
    </w:p>
    <w:p w14:paraId="4ADFF2C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福州市园开港湾经贸有限公司由福州工业园区开发集团有限公司与环球深海鱼（平潭）实业有限公司合资成立，公司主要经营范围包括水产品批发、无船承运业务、水产品零售、国际船舶代理、供应链管理服务、国际货物运输代理等。因业务发展需要，公开招聘如下岗位（</w:t>
      </w:r>
      <w:r>
        <w:rPr>
          <w:rFonts w:hint="eastAsia" w:ascii="仿宋_GB2312" w:hAnsi="仿宋_GB2312" w:eastAsia="仿宋_GB2312" w:cs="仿宋_GB2312"/>
          <w:bCs/>
          <w:sz w:val="28"/>
          <w:szCs w:val="28"/>
          <w:lang w:val="en-US" w:eastAsia="zh-CN"/>
        </w:rPr>
        <w:t>详见招聘岗位表附件1）</w:t>
      </w:r>
      <w:r>
        <w:rPr>
          <w:rFonts w:hint="eastAsia" w:ascii="仿宋_GB2312" w:hAnsi="仿宋_GB2312" w:eastAsia="仿宋_GB2312" w:cs="仿宋_GB2312"/>
          <w:b w:val="0"/>
          <w:bCs/>
          <w:kern w:val="2"/>
          <w:sz w:val="28"/>
          <w:szCs w:val="28"/>
          <w:lang w:val="en-US" w:eastAsia="zh-CN" w:bidi="ar-SA"/>
        </w:rPr>
        <w:t>，现将有关事项公告如下：</w:t>
      </w:r>
    </w:p>
    <w:p w14:paraId="05C36DC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二、招聘原则</w:t>
      </w:r>
    </w:p>
    <w:p w14:paraId="588D07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 w:val="0"/>
          <w:bCs/>
          <w:kern w:val="2"/>
          <w:sz w:val="28"/>
          <w:szCs w:val="28"/>
          <w:lang w:val="en-US" w:eastAsia="zh-CN" w:bidi="ar-SA"/>
        </w:rPr>
        <w:t>公开招聘、平等竞争、择优录取原则。</w:t>
      </w:r>
    </w:p>
    <w:p w14:paraId="32A01B2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三、招聘条件</w:t>
      </w:r>
    </w:p>
    <w:p w14:paraId="3B2A471B">
      <w:pPr>
        <w:pStyle w:val="2"/>
        <w:keepNext w:val="0"/>
        <w:keepLines w:val="0"/>
        <w:pageBreakBefore w:val="0"/>
        <w:widowControl w:val="0"/>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1.具有中华人民共和国国籍；</w:t>
      </w:r>
    </w:p>
    <w:p w14:paraId="6244DABF">
      <w:pPr>
        <w:pStyle w:val="2"/>
        <w:keepNext w:val="0"/>
        <w:keepLines w:val="0"/>
        <w:pageBreakBefore w:val="0"/>
        <w:widowControl w:val="0"/>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2.遵纪守法，品行端正，具有良好的思想政治素质和职业道德，无不良记录；</w:t>
      </w:r>
    </w:p>
    <w:p w14:paraId="21D3E3AC">
      <w:pPr>
        <w:pStyle w:val="2"/>
        <w:keepNext w:val="0"/>
        <w:keepLines w:val="0"/>
        <w:pageBreakBefore w:val="0"/>
        <w:widowControl w:val="0"/>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3.具备符合岗位要求的文化程度和工作能力；</w:t>
      </w:r>
    </w:p>
    <w:p w14:paraId="29BB7DC7">
      <w:pPr>
        <w:pStyle w:val="2"/>
        <w:keepNext w:val="0"/>
        <w:keepLines w:val="0"/>
        <w:pageBreakBefore w:val="0"/>
        <w:widowControl w:val="0"/>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4.具有正常履职的身体条件。</w:t>
      </w:r>
    </w:p>
    <w:p w14:paraId="2F6DE6A1">
      <w:pPr>
        <w:pStyle w:val="2"/>
        <w:keepNext w:val="0"/>
        <w:keepLines w:val="0"/>
        <w:pageBreakBefore w:val="0"/>
        <w:widowControl w:val="0"/>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5.有下列情形之一的，不得报名应聘：</w:t>
      </w:r>
    </w:p>
    <w:p w14:paraId="1F0C68B0">
      <w:pPr>
        <w:pStyle w:val="2"/>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5" w:firstLineChars="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曾因犯罪受过刑事处罚的人员；</w:t>
      </w:r>
    </w:p>
    <w:p w14:paraId="2852BB6C">
      <w:pPr>
        <w:pStyle w:val="2"/>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5" w:firstLineChars="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曾被开除公职的人员；</w:t>
      </w:r>
    </w:p>
    <w:p w14:paraId="6FC4C705">
      <w:pPr>
        <w:pStyle w:val="2"/>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5" w:firstLineChars="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在各级公务员招考、事业单位及国有企业公开招聘考试中被认定有舞弊等严重违反录用（招聘）纪律行为的人员，以及有法律法规规定不得录用的人员等。</w:t>
      </w:r>
    </w:p>
    <w:p w14:paraId="618887C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四、招聘岗位</w:t>
      </w:r>
    </w:p>
    <w:p w14:paraId="4383A6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本次招聘拟向社会公开招聘</w:t>
      </w:r>
      <w:r>
        <w:rPr>
          <w:rFonts w:hint="eastAsia" w:ascii="仿宋_GB2312" w:hAnsi="仿宋_GB2312" w:eastAsia="仿宋_GB2312" w:cs="仿宋_GB2312"/>
          <w:bCs/>
          <w:sz w:val="28"/>
          <w:szCs w:val="28"/>
          <w:lang w:val="en-US" w:eastAsia="zh"/>
        </w:rPr>
        <w:t>如下岗位，</w:t>
      </w:r>
      <w:r>
        <w:rPr>
          <w:rFonts w:hint="eastAsia" w:ascii="仿宋_GB2312" w:hAnsi="仿宋_GB2312" w:eastAsia="仿宋_GB2312" w:cs="仿宋_GB2312"/>
          <w:bCs/>
          <w:sz w:val="28"/>
          <w:szCs w:val="28"/>
          <w:lang w:val="en-US" w:eastAsia="zh-CN"/>
        </w:rPr>
        <w:t>具体岗位职责及岗位要求详见招聘岗位表附件1。</w:t>
      </w:r>
    </w:p>
    <w:p w14:paraId="2DD5232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五、招聘流程</w:t>
      </w:r>
    </w:p>
    <w:p w14:paraId="58AE43D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1"/>
        <w:rPr>
          <w:rFonts w:hint="eastAsia" w:ascii="仿宋_GB2312" w:hAnsi="仿宋_GB2312" w:eastAsia="仿宋_GB2312" w:cs="仿宋_GB2312"/>
          <w:bCs/>
          <w:sz w:val="28"/>
          <w:szCs w:val="28"/>
          <w:lang w:val="en-US" w:eastAsia="zh-CN"/>
        </w:rPr>
      </w:pPr>
      <w:bookmarkStart w:id="0" w:name="_Toc6950"/>
      <w:r>
        <w:rPr>
          <w:rFonts w:hint="eastAsia" w:ascii="仿宋_GB2312" w:hAnsi="仿宋_GB2312" w:eastAsia="仿宋_GB2312" w:cs="仿宋_GB2312"/>
          <w:bCs/>
          <w:sz w:val="28"/>
          <w:szCs w:val="28"/>
          <w:lang w:val="en-US" w:eastAsia="zh-CN"/>
        </w:rPr>
        <w:t>1.报名时间</w:t>
      </w:r>
      <w:bookmarkEnd w:id="0"/>
      <w:r>
        <w:rPr>
          <w:rFonts w:hint="eastAsia" w:ascii="仿宋_GB2312" w:hAnsi="仿宋_GB2312" w:eastAsia="仿宋_GB2312" w:cs="仿宋_GB2312"/>
          <w:bCs/>
          <w:sz w:val="28"/>
          <w:szCs w:val="28"/>
          <w:lang w:val="en-US" w:eastAsia="zh-CN"/>
        </w:rPr>
        <w:t>：</w:t>
      </w:r>
      <w:bookmarkStart w:id="1" w:name="_Toc2796"/>
    </w:p>
    <w:p w14:paraId="41947D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auto"/>
          <w:sz w:val="28"/>
          <w:szCs w:val="28"/>
          <w:lang w:val="en-US" w:eastAsia="zh-CN"/>
        </w:rPr>
        <w:t>2026.8.12--2026.8.20</w:t>
      </w:r>
      <w:r>
        <w:rPr>
          <w:rFonts w:hint="eastAsia" w:ascii="仿宋_GB2312" w:hAnsi="仿宋_GB2312" w:eastAsia="仿宋_GB2312" w:cs="仿宋_GB2312"/>
          <w:bCs/>
          <w:sz w:val="28"/>
          <w:szCs w:val="28"/>
          <w:lang w:val="en-US" w:eastAsia="zh-CN"/>
        </w:rPr>
        <w:t>（7个工作日）</w:t>
      </w:r>
    </w:p>
    <w:p w14:paraId="412F03B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2.报名方式</w:t>
      </w:r>
      <w:bookmarkEnd w:id="1"/>
      <w:r>
        <w:rPr>
          <w:rFonts w:hint="eastAsia" w:ascii="仿宋_GB2312" w:hAnsi="仿宋_GB2312" w:eastAsia="仿宋_GB2312" w:cs="仿宋_GB2312"/>
          <w:bCs/>
          <w:sz w:val="28"/>
          <w:szCs w:val="28"/>
          <w:lang w:val="en-US" w:eastAsia="zh-CN"/>
        </w:rPr>
        <w:t>：</w:t>
      </w:r>
    </w:p>
    <w:p w14:paraId="48B9C9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sz w:val="28"/>
          <w:szCs w:val="28"/>
          <w:lang w:val="en-US" w:eastAsia="zh-CN"/>
        </w:rPr>
        <w:t>采取网上报名方式，不设现场报名。通过福州市人事人才网发布招聘信息。符合条件的报考人员请于报名截止之日前将报名材料通过电子邮件发送至指定邮箱（ykgwhr@fzgyyqjt.com）,逾期不予受理。</w:t>
      </w:r>
    </w:p>
    <w:p w14:paraId="27A73B8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3.报名材料包括：</w:t>
      </w:r>
    </w:p>
    <w:p w14:paraId="27A9604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bookmarkStart w:id="2" w:name="_Toc8042"/>
      <w:r>
        <w:rPr>
          <w:rFonts w:hint="eastAsia" w:ascii="仿宋_GB2312" w:hAnsi="仿宋_GB2312" w:eastAsia="仿宋_GB2312" w:cs="仿宋_GB2312"/>
          <w:bCs/>
          <w:sz w:val="28"/>
          <w:szCs w:val="28"/>
          <w:lang w:val="en-US" w:eastAsia="zh-CN"/>
        </w:rPr>
        <w:t>（1）填写应聘人员登记表；</w:t>
      </w:r>
    </w:p>
    <w:p w14:paraId="0AA90A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（2）本人第二代身份证正、反面扫描件；</w:t>
      </w:r>
    </w:p>
    <w:p w14:paraId="5138E90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毕业证书（学位证书）以及学信网的学历（学位）验证信息(教育部学历证书电子注册备案表)，持境外学历(位)报考的，应提供教育部留学服务中心出具的《国外学历学位认证书》或《香港、澳门特别行政区学历学位认证书》或《台湾地区学历学位认证书》或教育部留学服务中心出具的证明；</w:t>
      </w:r>
    </w:p>
    <w:p w14:paraId="5B6F3C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（4）提供岗位要求相应年限的社会工作经历证明（劳动合同、离职证明、工作证明、社保证明+岗位证明等）；</w:t>
      </w:r>
    </w:p>
    <w:p w14:paraId="37C70A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（5）专业技术资格证书、职业资格证书、获奖证书及能证明个人经验、能力、业绩的其他材料的电子扫描件；</w:t>
      </w:r>
    </w:p>
    <w:p w14:paraId="652B74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（6）按要求填写上传&lt;&lt;应聘人员亲属回避承诺书&gt;&gt;（见附件）；</w:t>
      </w:r>
    </w:p>
    <w:p w14:paraId="6FA2BF8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7）其他要求：报考者所填写的联系方式应完整且准确无误，并在招聘期内保持畅通。公司将以邮箱/电话方式联系应聘人员，通知有关事项、核实相关情况，请务必保持通讯畅通，因通讯不畅无法联系到本人的，自行承担责任；专业参照《福建省2026年度考试录用公务员专业指导目录》。</w:t>
      </w:r>
    </w:p>
    <w:p w14:paraId="53383D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4.资格审查</w:t>
      </w:r>
      <w:bookmarkEnd w:id="2"/>
    </w:p>
    <w:p w14:paraId="0F9F4D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kern w:val="2"/>
          <w:sz w:val="28"/>
          <w:szCs w:val="28"/>
          <w:lang w:val="en-US" w:eastAsia="zh-CN" w:bidi="ar-SA"/>
        </w:rPr>
      </w:pPr>
      <w:bookmarkStart w:id="3" w:name="_Toc10804"/>
      <w:r>
        <w:rPr>
          <w:rFonts w:hint="eastAsia" w:ascii="仿宋_GB2312" w:hAnsi="仿宋_GB2312" w:eastAsia="仿宋_GB2312" w:cs="仿宋_GB2312"/>
          <w:bCs/>
          <w:kern w:val="2"/>
          <w:sz w:val="28"/>
          <w:szCs w:val="28"/>
          <w:lang w:val="en-US" w:eastAsia="zh-CN" w:bidi="ar-SA"/>
        </w:rPr>
        <w:t>资格初审根据考生学历、年龄、工作经历等方面评级确定进入笔试名单。报考者应认真阅读本次公开招聘考试工作的有关规定,核对本岗位报考条件，对所提供的资料与报考岗位条件设置要求是否相符,提交的报考信息应当真实、准确,提供虚假报考信息的,一经查实,即取消报考资格或聘用资格。对伪造、编造有关证件、材料、信息,骗取考试资格的,将按有关规定予以处理。资格审核贯穿招聘工作全过程，凡是发现报名者弄虚作假的，一经查实即取消录用资格。</w:t>
      </w:r>
    </w:p>
    <w:p w14:paraId="39B0B4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5.</w:t>
      </w:r>
      <w:bookmarkEnd w:id="3"/>
      <w:r>
        <w:rPr>
          <w:rFonts w:hint="eastAsia" w:ascii="仿宋_GB2312" w:hAnsi="仿宋_GB2312" w:eastAsia="仿宋_GB2312" w:cs="仿宋_GB2312"/>
          <w:bCs/>
          <w:sz w:val="28"/>
          <w:szCs w:val="28"/>
          <w:lang w:val="en-US" w:eastAsia="zh-CN"/>
        </w:rPr>
        <w:t xml:space="preserve"> 注意事项</w:t>
      </w:r>
    </w:p>
    <w:p w14:paraId="52B1D4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（1）每人限报1个岗位。</w:t>
      </w:r>
    </w:p>
    <w:p w14:paraId="7E41C3C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资格审核贯穿招聘工作全过程。资格初审根据应聘人员学历背景、专业匹配度、工作经历等方面评级确定进入笔试/面试名单。应聘人员必须提供岗位招聘条件的证明材料，如无法提供，默认不具备，将不予资格审核。应聘人员应对提交的个人信息及证明材料的完整性、真实性和一致性负责，在任何环节发现应聘者不符合招聘条件或弄虚作假骗取应聘资格的，一经查实，公司有权取消报名或录用资格，必要时追究相关人员责任。</w:t>
      </w:r>
    </w:p>
    <w:p w14:paraId="73AAD2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资格初审结束后，人力资源部将资格初审结果通知应聘人员，资格初审合格者进入专业测试环节。</w:t>
      </w:r>
    </w:p>
    <w:p w14:paraId="7528EE8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1"/>
        <w:rPr>
          <w:rFonts w:hint="eastAsia" w:ascii="仿宋_GB2312" w:hAnsi="仿宋_GB2312" w:eastAsia="仿宋_GB2312" w:cs="仿宋_GB2312"/>
          <w:bCs/>
          <w:sz w:val="28"/>
          <w:szCs w:val="28"/>
          <w:lang w:val="en-US" w:eastAsia="zh-CN"/>
        </w:rPr>
      </w:pPr>
      <w:bookmarkStart w:id="4" w:name="_Toc18345"/>
      <w:r>
        <w:rPr>
          <w:rFonts w:hint="eastAsia" w:ascii="仿宋_GB2312" w:hAnsi="仿宋_GB2312" w:eastAsia="仿宋_GB2312" w:cs="仿宋_GB2312"/>
          <w:bCs/>
          <w:sz w:val="28"/>
          <w:szCs w:val="28"/>
          <w:lang w:val="en-US" w:eastAsia="zh-CN"/>
        </w:rPr>
        <w:t>6.</w:t>
      </w:r>
      <w:bookmarkEnd w:id="4"/>
      <w:r>
        <w:rPr>
          <w:rFonts w:hint="eastAsia" w:ascii="仿宋_GB2312" w:hAnsi="仿宋_GB2312" w:eastAsia="仿宋_GB2312" w:cs="仿宋_GB2312"/>
          <w:bCs/>
          <w:sz w:val="28"/>
          <w:szCs w:val="28"/>
          <w:lang w:val="en-US" w:eastAsia="zh-CN"/>
        </w:rPr>
        <w:t>专业测试笔试/面试</w:t>
      </w:r>
    </w:p>
    <w:p w14:paraId="76A63F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笔试（视报名情况安排）主要测试应聘人员岗位所需的专业水平、分析和解决问题能力、言语表达能力、应变能力、团队合作能力等岗位需求的其他相关要素。</w:t>
      </w:r>
    </w:p>
    <w:p w14:paraId="587ABA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面试主要测试应聘人员作为企业所应具备的管理能力以及对职位的适应程度。面试前，进入面试的应聘人员须携带报名时提供的所有证件、证明及相关材料原件，供企业进行资格复审。</w:t>
      </w:r>
    </w:p>
    <w:p w14:paraId="43ACE2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结果运用：面试成绩为候选人的最终成绩，按照从高至低排列确定拟录用人员名单，若成绩并列则加试面试一轮。</w:t>
      </w:r>
    </w:p>
    <w:p w14:paraId="123DE35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7.体检</w:t>
      </w:r>
    </w:p>
    <w:p w14:paraId="7A7AD0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rPr>
          <w:rFonts w:hint="eastAsia" w:ascii="仿宋_GB2312" w:hAnsi="仿宋_GB2312" w:eastAsia="仿宋_GB2312" w:cs="仿宋_GB2312"/>
          <w:bCs/>
          <w:sz w:val="28"/>
          <w:szCs w:val="28"/>
          <w:lang w:val="en-US" w:eastAsia="zh-CN"/>
        </w:rPr>
      </w:pPr>
      <w:r>
        <w:rPr>
          <w:rFonts w:hint="eastAsia" w:ascii="仿宋" w:hAnsi="仿宋" w:eastAsia="仿宋" w:cs="仿宋"/>
          <w:bCs/>
          <w:sz w:val="28"/>
          <w:szCs w:val="28"/>
          <w:lang w:val="en-US" w:eastAsia="zh-CN"/>
        </w:rPr>
        <w:t>福州市园开港湾经贸有限公司</w:t>
      </w:r>
      <w:r>
        <w:rPr>
          <w:rFonts w:hint="eastAsia" w:ascii="仿宋_GB2312" w:hAnsi="仿宋_GB2312" w:eastAsia="仿宋_GB2312" w:cs="仿宋_GB2312"/>
          <w:bCs/>
          <w:sz w:val="28"/>
          <w:szCs w:val="28"/>
          <w:lang w:val="en-US" w:eastAsia="zh-CN"/>
        </w:rPr>
        <w:t>组织考察对象进行体检，未按时体检的，视为自动放弃。</w:t>
      </w:r>
    </w:p>
    <w:p w14:paraId="33F693A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1"/>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8.拟定人选</w:t>
      </w:r>
    </w:p>
    <w:p w14:paraId="1E9A39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rPr>
          <w:rFonts w:hint="eastAsia" w:ascii="仿宋_GB2312" w:hAnsi="仿宋_GB2312" w:eastAsia="仿宋_GB2312" w:cs="仿宋_GB2312"/>
          <w:bCs/>
          <w:sz w:val="28"/>
          <w:szCs w:val="28"/>
          <w:lang w:val="en-US" w:eastAsia="zh-CN"/>
        </w:rPr>
      </w:pPr>
      <w:r>
        <w:rPr>
          <w:rFonts w:hint="eastAsia" w:ascii="仿宋" w:hAnsi="仿宋" w:eastAsia="仿宋" w:cs="仿宋"/>
          <w:bCs/>
          <w:sz w:val="28"/>
          <w:szCs w:val="28"/>
          <w:lang w:val="en-US" w:eastAsia="zh-CN"/>
        </w:rPr>
        <w:t>福州市园开港湾经贸有限公司</w:t>
      </w:r>
      <w:r>
        <w:rPr>
          <w:rFonts w:hint="eastAsia" w:ascii="仿宋_GB2312" w:hAnsi="仿宋_GB2312" w:eastAsia="仿宋_GB2312" w:cs="仿宋_GB2312"/>
          <w:bCs/>
          <w:sz w:val="28"/>
          <w:szCs w:val="28"/>
          <w:lang w:val="en-US" w:eastAsia="zh-CN"/>
        </w:rPr>
        <w:t>研究确定拟聘人选，对拟聘人选在福州人事人才网进行公示，公示期为5个工作日。经研究，认为确无合适人选的，该招聘职位可以空缺。</w:t>
      </w:r>
    </w:p>
    <w:p w14:paraId="1454CCE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1"/>
        <w:rPr>
          <w:rFonts w:hint="eastAsia" w:ascii="仿宋_GB2312" w:hAnsi="仿宋_GB2312" w:eastAsia="仿宋_GB2312" w:cs="仿宋_GB2312"/>
          <w:bCs/>
          <w:sz w:val="28"/>
          <w:szCs w:val="28"/>
          <w:lang w:val="en-US" w:eastAsia="zh-CN"/>
        </w:rPr>
      </w:pPr>
      <w:bookmarkStart w:id="5" w:name="_Toc9833"/>
      <w:r>
        <w:rPr>
          <w:rFonts w:hint="eastAsia" w:ascii="仿宋_GB2312" w:hAnsi="仿宋_GB2312" w:eastAsia="仿宋_GB2312" w:cs="仿宋_GB2312"/>
          <w:bCs/>
          <w:sz w:val="28"/>
          <w:szCs w:val="28"/>
          <w:lang w:val="en-US" w:eastAsia="zh-CN"/>
        </w:rPr>
        <w:t>9.录用与管理</w:t>
      </w:r>
      <w:bookmarkEnd w:id="5"/>
    </w:p>
    <w:p w14:paraId="244FEF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sz w:val="28"/>
          <w:szCs w:val="28"/>
          <w:lang w:val="en-US" w:eastAsia="zh-CN"/>
        </w:rPr>
        <w:t>拟录用人选经录用公示后，未发现影响录用问题的，由</w:t>
      </w:r>
      <w:r>
        <w:rPr>
          <w:rFonts w:hint="eastAsia" w:ascii="仿宋" w:hAnsi="仿宋" w:eastAsia="仿宋" w:cs="仿宋"/>
          <w:bCs/>
          <w:sz w:val="28"/>
          <w:szCs w:val="28"/>
          <w:lang w:val="en-US" w:eastAsia="zh-CN"/>
        </w:rPr>
        <w:t>福州市园开港湾经贸有限公司</w:t>
      </w:r>
      <w:r>
        <w:rPr>
          <w:rFonts w:hint="eastAsia" w:ascii="仿宋_GB2312" w:hAnsi="仿宋_GB2312" w:eastAsia="仿宋_GB2312" w:cs="仿宋_GB2312"/>
          <w:bCs/>
          <w:sz w:val="28"/>
          <w:szCs w:val="28"/>
          <w:lang w:val="en-US" w:eastAsia="zh-CN"/>
        </w:rPr>
        <w:t>办理入职手续。录用人员实行试用期制，试用期为六个月。</w:t>
      </w:r>
    </w:p>
    <w:p w14:paraId="1F480F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仿宋_GB2312" w:hAnsi="仿宋_GB2312" w:eastAsia="仿宋_GB2312" w:cs="仿宋_GB2312"/>
          <w:b/>
          <w:bCs w:val="0"/>
          <w:kern w:val="2"/>
          <w:sz w:val="28"/>
          <w:szCs w:val="28"/>
          <w:lang w:val="en-US" w:eastAsia="zh-CN" w:bidi="ar-SA"/>
        </w:rPr>
      </w:pPr>
      <w:r>
        <w:rPr>
          <w:rFonts w:hint="eastAsia" w:ascii="仿宋_GB2312" w:hAnsi="仿宋_GB2312" w:eastAsia="仿宋_GB2312" w:cs="仿宋_GB2312"/>
          <w:b/>
          <w:bCs w:val="0"/>
          <w:kern w:val="2"/>
          <w:sz w:val="28"/>
          <w:szCs w:val="28"/>
          <w:lang w:val="en-US" w:eastAsia="zh-CN" w:bidi="ar-SA"/>
        </w:rPr>
        <w:t>六、招聘工作的监督</w:t>
      </w:r>
    </w:p>
    <w:p w14:paraId="1EC2A0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 w:val="0"/>
          <w:bCs/>
          <w:kern w:val="2"/>
          <w:sz w:val="28"/>
          <w:szCs w:val="28"/>
          <w:lang w:val="en-US" w:eastAsia="zh-CN" w:bidi="ar-SA"/>
        </w:rPr>
        <w:t>集团纪检监督部、人力资源部负责接受监督举报。一经发现有违纪违规行为，严肃处理。</w:t>
      </w:r>
      <w:r>
        <w:rPr>
          <w:rFonts w:hint="eastAsia" w:ascii="仿宋_GB2312" w:hAnsi="仿宋_GB2312" w:eastAsia="仿宋_GB2312" w:cs="仿宋_GB2312"/>
          <w:b w:val="0"/>
          <w:bCs/>
          <w:kern w:val="2"/>
          <w:sz w:val="28"/>
          <w:szCs w:val="28"/>
          <w:lang w:val="en-US" w:eastAsia="zh-CN" w:bidi="ar-SA"/>
        </w:rPr>
        <w:br w:type="textWrapping"/>
      </w:r>
      <w:r>
        <w:rPr>
          <w:rFonts w:hint="eastAsia" w:ascii="仿宋_GB2312" w:hAnsi="仿宋_GB2312" w:eastAsia="仿宋_GB2312" w:cs="仿宋_GB2312"/>
          <w:b w:val="0"/>
          <w:bCs/>
          <w:kern w:val="2"/>
          <w:sz w:val="28"/>
          <w:szCs w:val="28"/>
          <w:lang w:val="en-US" w:eastAsia="zh-CN" w:bidi="ar-SA"/>
        </w:rPr>
        <w:t>举报电话：0591-83467573（纪检监督部）</w:t>
      </w:r>
      <w:r>
        <w:rPr>
          <w:rFonts w:hint="eastAsia" w:ascii="仿宋_GB2312" w:hAnsi="仿宋_GB2312" w:eastAsia="仿宋_GB2312" w:cs="仿宋_GB2312"/>
          <w:b w:val="0"/>
          <w:bCs/>
          <w:kern w:val="2"/>
          <w:sz w:val="28"/>
          <w:szCs w:val="28"/>
          <w:lang w:val="en-US" w:eastAsia="zh-CN" w:bidi="ar-SA"/>
        </w:rPr>
        <w:br w:type="textWrapping"/>
      </w:r>
      <w:r>
        <w:rPr>
          <w:rFonts w:hint="eastAsia" w:ascii="仿宋_GB2312" w:hAnsi="仿宋_GB2312" w:eastAsia="仿宋_GB2312" w:cs="仿宋_GB2312"/>
          <w:b w:val="0"/>
          <w:bCs/>
          <w:kern w:val="2"/>
          <w:sz w:val="28"/>
          <w:szCs w:val="28"/>
          <w:lang w:val="en-US" w:eastAsia="zh-CN" w:bidi="ar-SA"/>
        </w:rPr>
        <w:t xml:space="preserve">          0591-88362391（人力资源部）</w:t>
      </w:r>
    </w:p>
    <w:p w14:paraId="76F164A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firstLine="560" w:firstLineChars="200"/>
        <w:jc w:val="both"/>
        <w:textAlignment w:val="auto"/>
        <w:rPr>
          <w:rFonts w:hint="eastAsia" w:ascii="仿宋_GB2312" w:hAnsi="仿宋_GB2312" w:eastAsia="仿宋_GB2312" w:cs="仿宋_GB2312"/>
          <w:b w:val="0"/>
          <w:bCs/>
          <w:kern w:val="2"/>
          <w:sz w:val="28"/>
          <w:szCs w:val="28"/>
          <w:lang w:val="en-US" w:eastAsia="zh-CN" w:bidi="ar-SA"/>
        </w:rPr>
      </w:pPr>
      <w:r>
        <w:rPr>
          <w:rFonts w:hint="eastAsia" w:ascii="仿宋_GB2312" w:hAnsi="仿宋_GB2312" w:eastAsia="仿宋_GB2312" w:cs="仿宋_GB2312"/>
          <w:bCs/>
          <w:sz w:val="28"/>
          <w:szCs w:val="28"/>
          <w:lang w:val="en-US" w:eastAsia="zh-CN"/>
        </w:rPr>
        <w:t xml:space="preserve">      </w:t>
      </w:r>
    </w:p>
    <w:p w14:paraId="70863CB3">
      <w:pPr>
        <w:keepNext w:val="0"/>
        <w:keepLines w:val="0"/>
        <w:pageBreakBefore w:val="0"/>
        <w:numPr>
          <w:ilvl w:val="0"/>
          <w:numId w:val="0"/>
        </w:numPr>
        <w:tabs>
          <w:tab w:val="left" w:pos="3605"/>
        </w:tabs>
        <w:kinsoku/>
        <w:wordWrap/>
        <w:overflowPunct/>
        <w:topLinePunct w:val="0"/>
        <w:autoSpaceDE/>
        <w:autoSpaceDN/>
        <w:bidi w:val="0"/>
        <w:adjustRightInd/>
        <w:snapToGrid/>
        <w:spacing w:line="560" w:lineRule="exact"/>
        <w:ind w:leftChars="0" w:firstLine="560" w:firstLineChars="200"/>
        <w:textAlignment w:val="auto"/>
        <w:rPr>
          <w:rFonts w:hint="default" w:ascii="仿宋" w:hAnsi="仿宋" w:eastAsia="仿宋" w:cs="仿宋"/>
          <w:b w:val="0"/>
          <w:bCs/>
          <w:kern w:val="2"/>
          <w:sz w:val="28"/>
          <w:szCs w:val="24"/>
          <w:lang w:val="en-US" w:eastAsia="zh-CN" w:bidi="ar-SA"/>
        </w:rPr>
      </w:pPr>
      <w:r>
        <w:rPr>
          <w:rFonts w:hint="eastAsia" w:ascii="仿宋" w:hAnsi="仿宋" w:eastAsia="仿宋" w:cs="仿宋"/>
          <w:b w:val="0"/>
          <w:bCs/>
          <w:kern w:val="2"/>
          <w:sz w:val="28"/>
          <w:szCs w:val="24"/>
          <w:lang w:val="en-US" w:eastAsia="zh-CN" w:bidi="ar-SA"/>
        </w:rPr>
        <w:tab/>
      </w:r>
    </w:p>
    <w:p w14:paraId="66FF267E">
      <w:pPr>
        <w:keepNext w:val="0"/>
        <w:keepLines w:val="0"/>
        <w:pageBreakBefore w:val="0"/>
        <w:numPr>
          <w:ilvl w:val="0"/>
          <w:numId w:val="0"/>
        </w:numPr>
        <w:kinsoku/>
        <w:wordWrap/>
        <w:overflowPunct/>
        <w:topLinePunct w:val="0"/>
        <w:autoSpaceDE/>
        <w:autoSpaceDN/>
        <w:bidi w:val="0"/>
        <w:adjustRightInd/>
        <w:snapToGrid/>
        <w:spacing w:line="560" w:lineRule="exact"/>
        <w:ind w:leftChars="0"/>
        <w:jc w:val="righ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福州市园开港湾经贸有限公司</w:t>
      </w:r>
    </w:p>
    <w:p w14:paraId="11D35D52">
      <w:pPr>
        <w:keepNext w:val="0"/>
        <w:keepLines w:val="0"/>
        <w:pageBreakBefore w:val="0"/>
        <w:numPr>
          <w:ilvl w:val="0"/>
          <w:numId w:val="0"/>
        </w:numPr>
        <w:kinsoku/>
        <w:wordWrap/>
        <w:overflowPunct/>
        <w:topLinePunct w:val="0"/>
        <w:autoSpaceDE/>
        <w:autoSpaceDN/>
        <w:bidi w:val="0"/>
        <w:adjustRightInd/>
        <w:snapToGrid/>
        <w:spacing w:line="560" w:lineRule="exact"/>
        <w:ind w:leftChars="0"/>
        <w:jc w:val="righ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2026年8月12日</w:t>
      </w:r>
    </w:p>
    <w:p w14:paraId="52E04257">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210BE004">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4AA49179">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04E3CFBB">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39B2BA62">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3595A2B1">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645DC78E">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20A07090">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010BA772">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470A469D">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kern w:val="2"/>
          <w:sz w:val="28"/>
          <w:szCs w:val="24"/>
          <w:lang w:val="en-US" w:eastAsia="zh-CN" w:bidi="ar-SA"/>
        </w:rPr>
      </w:pPr>
    </w:p>
    <w:p w14:paraId="6D533E58">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lang w:val="en-US" w:eastAsia="zh-CN"/>
        </w:rPr>
      </w:pPr>
    </w:p>
    <w:tbl>
      <w:tblPr>
        <w:tblStyle w:val="6"/>
        <w:tblpPr w:leftFromText="180" w:rightFromText="180" w:vertAnchor="text" w:horzAnchor="page" w:tblpX="1200" w:tblpY="358"/>
        <w:tblOverlap w:val="never"/>
        <w:tblW w:w="9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725"/>
        <w:gridCol w:w="669"/>
        <w:gridCol w:w="669"/>
        <w:gridCol w:w="2421"/>
        <w:gridCol w:w="3705"/>
        <w:gridCol w:w="1080"/>
      </w:tblGrid>
      <w:tr w14:paraId="262D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880" w:type="dxa"/>
            <w:gridSpan w:val="7"/>
            <w:noWrap w:val="0"/>
            <w:vAlign w:val="center"/>
          </w:tcPr>
          <w:p w14:paraId="5386C2DA">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福州市园开港湾经贸有限公司招聘岗位表</w:t>
            </w:r>
          </w:p>
        </w:tc>
      </w:tr>
      <w:tr w14:paraId="04A1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0" w:type="auto"/>
            <w:noWrap w:val="0"/>
            <w:vAlign w:val="center"/>
          </w:tcPr>
          <w:p w14:paraId="3751A99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val="0"/>
                <w:sz w:val="28"/>
                <w:szCs w:val="28"/>
                <w:vertAlign w:val="baseline"/>
                <w:lang w:val="en-US" w:eastAsia="zh-CN"/>
              </w:rPr>
            </w:pPr>
            <w:r>
              <w:rPr>
                <w:rFonts w:hint="eastAsia" w:ascii="仿宋" w:hAnsi="仿宋" w:eastAsia="仿宋" w:cs="仿宋"/>
                <w:b/>
                <w:bCs w:val="0"/>
                <w:sz w:val="28"/>
                <w:szCs w:val="28"/>
                <w:vertAlign w:val="baseline"/>
                <w:lang w:val="en-US" w:eastAsia="zh-CN"/>
              </w:rPr>
              <w:t>岗位</w:t>
            </w:r>
          </w:p>
        </w:tc>
        <w:tc>
          <w:tcPr>
            <w:tcW w:w="0" w:type="auto"/>
            <w:noWrap w:val="0"/>
            <w:vAlign w:val="center"/>
          </w:tcPr>
          <w:p w14:paraId="69955B3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val="0"/>
                <w:sz w:val="28"/>
                <w:szCs w:val="28"/>
                <w:vertAlign w:val="baseline"/>
                <w:lang w:val="en-US" w:eastAsia="zh-CN"/>
              </w:rPr>
            </w:pPr>
            <w:r>
              <w:rPr>
                <w:rFonts w:hint="eastAsia" w:ascii="仿宋" w:hAnsi="仿宋" w:eastAsia="仿宋" w:cs="仿宋"/>
                <w:b/>
                <w:bCs w:val="0"/>
                <w:sz w:val="28"/>
                <w:szCs w:val="28"/>
                <w:vertAlign w:val="baseline"/>
                <w:lang w:val="en-US" w:eastAsia="zh-CN"/>
              </w:rPr>
              <w:t>学历要求</w:t>
            </w:r>
          </w:p>
        </w:tc>
        <w:tc>
          <w:tcPr>
            <w:tcW w:w="0" w:type="auto"/>
            <w:noWrap w:val="0"/>
            <w:vAlign w:val="center"/>
          </w:tcPr>
          <w:p w14:paraId="692E932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仿宋" w:hAnsi="仿宋" w:eastAsia="仿宋" w:cs="仿宋"/>
                <w:b/>
                <w:bCs w:val="0"/>
                <w:sz w:val="28"/>
                <w:szCs w:val="28"/>
                <w:vertAlign w:val="baseline"/>
                <w:lang w:val="en-US" w:eastAsia="zh-CN"/>
              </w:rPr>
            </w:pPr>
            <w:r>
              <w:rPr>
                <w:rFonts w:hint="eastAsia" w:ascii="仿宋" w:hAnsi="仿宋" w:eastAsia="仿宋" w:cs="仿宋"/>
                <w:b/>
                <w:bCs w:val="0"/>
                <w:sz w:val="28"/>
                <w:szCs w:val="28"/>
                <w:vertAlign w:val="baseline"/>
                <w:lang w:val="en-US" w:eastAsia="zh-CN"/>
              </w:rPr>
              <w:t>招聘人数</w:t>
            </w:r>
          </w:p>
        </w:tc>
        <w:tc>
          <w:tcPr>
            <w:tcW w:w="0" w:type="auto"/>
            <w:noWrap w:val="0"/>
            <w:vAlign w:val="center"/>
          </w:tcPr>
          <w:p w14:paraId="601CEF8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val="0"/>
                <w:sz w:val="28"/>
                <w:szCs w:val="28"/>
                <w:vertAlign w:val="baseline"/>
                <w:lang w:val="en-US" w:eastAsia="zh-CN"/>
              </w:rPr>
            </w:pPr>
            <w:r>
              <w:rPr>
                <w:rFonts w:hint="eastAsia" w:ascii="仿宋" w:hAnsi="仿宋" w:eastAsia="仿宋" w:cs="仿宋"/>
                <w:b/>
                <w:bCs w:val="0"/>
                <w:sz w:val="28"/>
                <w:szCs w:val="28"/>
                <w:vertAlign w:val="baseline"/>
                <w:lang w:val="en-US" w:eastAsia="zh-CN"/>
              </w:rPr>
              <w:t>专业要求</w:t>
            </w:r>
          </w:p>
        </w:tc>
        <w:tc>
          <w:tcPr>
            <w:tcW w:w="2421" w:type="dxa"/>
            <w:noWrap w:val="0"/>
            <w:vAlign w:val="center"/>
          </w:tcPr>
          <w:p w14:paraId="28583C0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val="0"/>
                <w:sz w:val="28"/>
                <w:szCs w:val="28"/>
                <w:vertAlign w:val="baseline"/>
                <w:lang w:val="en-US" w:eastAsia="zh-CN"/>
              </w:rPr>
            </w:pPr>
            <w:r>
              <w:rPr>
                <w:rFonts w:hint="eastAsia" w:ascii="仿宋" w:hAnsi="仿宋" w:eastAsia="仿宋" w:cs="仿宋"/>
                <w:b/>
                <w:bCs w:val="0"/>
                <w:sz w:val="28"/>
                <w:szCs w:val="28"/>
                <w:vertAlign w:val="baseline"/>
                <w:lang w:val="en-US" w:eastAsia="zh-CN"/>
              </w:rPr>
              <w:t>工作经验</w:t>
            </w:r>
          </w:p>
          <w:p w14:paraId="247D6258">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val="0"/>
                <w:sz w:val="28"/>
                <w:szCs w:val="28"/>
                <w:vertAlign w:val="baseline"/>
                <w:lang w:val="en-US" w:eastAsia="zh-CN"/>
              </w:rPr>
            </w:pPr>
            <w:r>
              <w:rPr>
                <w:rFonts w:hint="eastAsia" w:ascii="仿宋" w:hAnsi="仿宋" w:eastAsia="仿宋" w:cs="仿宋"/>
                <w:b/>
                <w:bCs w:val="0"/>
                <w:sz w:val="28"/>
                <w:szCs w:val="28"/>
                <w:vertAlign w:val="baseline"/>
                <w:lang w:val="en-US" w:eastAsia="zh-CN"/>
              </w:rPr>
              <w:t>要求</w:t>
            </w:r>
          </w:p>
        </w:tc>
        <w:tc>
          <w:tcPr>
            <w:tcW w:w="3705" w:type="dxa"/>
            <w:noWrap w:val="0"/>
            <w:vAlign w:val="center"/>
          </w:tcPr>
          <w:p w14:paraId="119CC114">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val="0"/>
                <w:sz w:val="28"/>
                <w:szCs w:val="28"/>
                <w:vertAlign w:val="baseline"/>
                <w:lang w:val="en-US" w:eastAsia="zh-CN"/>
              </w:rPr>
            </w:pPr>
            <w:r>
              <w:rPr>
                <w:rFonts w:hint="eastAsia" w:ascii="仿宋" w:hAnsi="仿宋" w:eastAsia="仿宋" w:cs="仿宋"/>
                <w:b/>
                <w:bCs w:val="0"/>
                <w:sz w:val="28"/>
                <w:szCs w:val="28"/>
                <w:vertAlign w:val="baseline"/>
                <w:lang w:val="en-US" w:eastAsia="zh-CN"/>
              </w:rPr>
              <w:t>任职要求</w:t>
            </w:r>
          </w:p>
        </w:tc>
        <w:tc>
          <w:tcPr>
            <w:tcW w:w="1080" w:type="dxa"/>
            <w:noWrap w:val="0"/>
            <w:vAlign w:val="center"/>
          </w:tcPr>
          <w:p w14:paraId="47586595">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b/>
                <w:bCs w:val="0"/>
                <w:sz w:val="28"/>
                <w:szCs w:val="28"/>
                <w:vertAlign w:val="baseline"/>
                <w:lang w:val="en-US" w:eastAsia="zh-CN"/>
              </w:rPr>
            </w:pPr>
            <w:r>
              <w:rPr>
                <w:rFonts w:hint="eastAsia" w:ascii="仿宋" w:hAnsi="仿宋" w:eastAsia="仿宋" w:cs="仿宋"/>
                <w:b/>
                <w:bCs w:val="0"/>
                <w:sz w:val="28"/>
                <w:szCs w:val="28"/>
                <w:vertAlign w:val="baseline"/>
                <w:lang w:val="en-US" w:eastAsia="zh-CN"/>
              </w:rPr>
              <w:t>薪资待遇</w:t>
            </w:r>
          </w:p>
        </w:tc>
      </w:tr>
      <w:tr w14:paraId="7045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1" w:hRule="atLeast"/>
        </w:trPr>
        <w:tc>
          <w:tcPr>
            <w:tcW w:w="0" w:type="auto"/>
            <w:noWrap w:val="0"/>
            <w:vAlign w:val="center"/>
          </w:tcPr>
          <w:p w14:paraId="5777B1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 w:hAnsi="仿宋" w:eastAsia="仿宋" w:cs="仿宋"/>
                <w:bCs/>
                <w:sz w:val="28"/>
                <w:szCs w:val="28"/>
                <w:vertAlign w:val="baseline"/>
                <w:lang w:val="en-US" w:eastAsia="zh-CN"/>
              </w:rPr>
            </w:pPr>
            <w:r>
              <w:rPr>
                <w:rFonts w:hint="eastAsia" w:ascii="仿宋" w:hAnsi="仿宋" w:eastAsia="仿宋" w:cs="仿宋"/>
                <w:i w:val="0"/>
                <w:iCs w:val="0"/>
                <w:snapToGrid w:val="0"/>
                <w:color w:val="000000"/>
                <w:kern w:val="0"/>
                <w:sz w:val="28"/>
                <w:szCs w:val="28"/>
                <w:u w:val="none"/>
                <w:lang w:val="en-US" w:eastAsia="zh-CN" w:bidi="ar"/>
              </w:rPr>
              <w:t>业务岗</w:t>
            </w:r>
          </w:p>
        </w:tc>
        <w:tc>
          <w:tcPr>
            <w:tcW w:w="0" w:type="auto"/>
            <w:noWrap w:val="0"/>
            <w:vAlign w:val="center"/>
          </w:tcPr>
          <w:p w14:paraId="1B2CD4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 w:hAnsi="仿宋" w:eastAsia="仿宋" w:cs="仿宋"/>
                <w:bCs/>
                <w:sz w:val="28"/>
                <w:szCs w:val="28"/>
                <w:vertAlign w:val="baseline"/>
                <w:lang w:val="en-US" w:eastAsia="zh-CN"/>
              </w:rPr>
            </w:pPr>
            <w:r>
              <w:rPr>
                <w:rFonts w:hint="eastAsia" w:ascii="仿宋" w:hAnsi="仿宋" w:eastAsia="仿宋" w:cs="仿宋"/>
                <w:bCs/>
                <w:sz w:val="28"/>
                <w:szCs w:val="28"/>
                <w:vertAlign w:val="baseline"/>
                <w:lang w:val="en-US" w:eastAsia="zh-CN"/>
              </w:rPr>
              <w:t>本科及以上</w:t>
            </w:r>
          </w:p>
        </w:tc>
        <w:tc>
          <w:tcPr>
            <w:tcW w:w="0" w:type="auto"/>
            <w:noWrap w:val="0"/>
            <w:vAlign w:val="center"/>
          </w:tcPr>
          <w:p w14:paraId="3E758A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 w:hAnsi="仿宋" w:eastAsia="仿宋" w:cs="仿宋"/>
                <w:bCs/>
                <w:sz w:val="28"/>
                <w:szCs w:val="28"/>
                <w:vertAlign w:val="baseline"/>
                <w:lang w:val="en-US" w:eastAsia="zh-CN"/>
              </w:rPr>
            </w:pPr>
            <w:r>
              <w:rPr>
                <w:rFonts w:hint="eastAsia" w:ascii="仿宋" w:hAnsi="仿宋" w:eastAsia="仿宋" w:cs="仿宋"/>
                <w:bCs/>
                <w:sz w:val="28"/>
                <w:szCs w:val="28"/>
                <w:vertAlign w:val="baseline"/>
                <w:lang w:val="en-US" w:eastAsia="zh-CN"/>
              </w:rPr>
              <w:t>1人</w:t>
            </w:r>
          </w:p>
        </w:tc>
        <w:tc>
          <w:tcPr>
            <w:tcW w:w="0" w:type="auto"/>
            <w:noWrap w:val="0"/>
            <w:vAlign w:val="center"/>
          </w:tcPr>
          <w:p w14:paraId="2D2AC3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 w:hAnsi="仿宋" w:eastAsia="仿宋" w:cs="仿宋"/>
                <w:bCs/>
                <w:sz w:val="28"/>
                <w:szCs w:val="28"/>
                <w:vertAlign w:val="baseline"/>
                <w:lang w:val="en-US" w:eastAsia="zh-CN"/>
              </w:rPr>
            </w:pPr>
            <w:r>
              <w:rPr>
                <w:rFonts w:hint="eastAsia" w:ascii="仿宋" w:hAnsi="仿宋" w:eastAsia="仿宋" w:cs="仿宋"/>
                <w:kern w:val="2"/>
                <w:sz w:val="28"/>
                <w:szCs w:val="28"/>
                <w:lang w:val="en-US" w:eastAsia="zh-CN" w:bidi="ar-SA"/>
              </w:rPr>
              <w:t>不限</w:t>
            </w:r>
          </w:p>
        </w:tc>
        <w:tc>
          <w:tcPr>
            <w:tcW w:w="2421" w:type="dxa"/>
            <w:noWrap w:val="0"/>
            <w:vAlign w:val="center"/>
          </w:tcPr>
          <w:p w14:paraId="33BF808F">
            <w:pPr>
              <w:keepNext w:val="0"/>
              <w:keepLines w:val="0"/>
              <w:widowControl/>
              <w:suppressLineNumbers w:val="0"/>
              <w:jc w:val="center"/>
              <w:rPr>
                <w:rFonts w:hint="eastAsia" w:ascii="仿宋" w:hAnsi="仿宋" w:eastAsia="仿宋" w:cs="仿宋"/>
                <w:bCs/>
                <w:kern w:val="18"/>
                <w:sz w:val="28"/>
                <w:szCs w:val="28"/>
                <w:vertAlign w:val="baseline"/>
                <w:lang w:val="en-US" w:eastAsia="zh-CN" w:bidi="ar-SA"/>
              </w:rPr>
            </w:pPr>
            <w:r>
              <w:rPr>
                <w:rFonts w:hint="eastAsia" w:ascii="仿宋" w:hAnsi="仿宋" w:eastAsia="仿宋" w:cs="仿宋"/>
                <w:kern w:val="2"/>
                <w:sz w:val="28"/>
                <w:szCs w:val="28"/>
                <w:lang w:val="en-US" w:eastAsia="zh-CN" w:bidi="ar-SA"/>
              </w:rPr>
              <w:t>具备相关岗位实习（有建材钢材、冻品冷链、水产品等相关行业经验者优先）</w:t>
            </w:r>
            <w:r>
              <w:rPr>
                <w:rFonts w:hint="eastAsia" w:ascii="宋体" w:hAnsi="宋体" w:eastAsia="宋体" w:cs="宋体"/>
                <w:i w:val="0"/>
                <w:iCs w:val="0"/>
                <w:snapToGrid w:val="0"/>
                <w:color w:val="000000"/>
                <w:kern w:val="0"/>
                <w:sz w:val="28"/>
                <w:szCs w:val="28"/>
                <w:u w:val="none"/>
                <w:lang w:val="en-US" w:eastAsia="zh-CN" w:bidi="ar"/>
              </w:rPr>
              <w:br w:type="textWrapping"/>
            </w:r>
          </w:p>
        </w:tc>
        <w:tc>
          <w:tcPr>
            <w:tcW w:w="3705" w:type="dxa"/>
            <w:noWrap w:val="0"/>
            <w:vAlign w:val="center"/>
          </w:tcPr>
          <w:p w14:paraId="0C944CF6">
            <w:pPr>
              <w:keepNext w:val="0"/>
              <w:keepLines w:val="0"/>
              <w:widowControl/>
              <w:suppressLineNumbers w:val="0"/>
              <w:jc w:val="left"/>
              <w:rPr>
                <w:rFonts w:hint="eastAsia" w:ascii="仿宋" w:hAnsi="仿宋" w:eastAsia="仿宋" w:cs="仿宋"/>
                <w:kern w:val="2"/>
                <w:sz w:val="28"/>
                <w:szCs w:val="28"/>
                <w:lang w:val="en-US" w:eastAsia="zh-CN" w:bidi="ar-SA"/>
              </w:rPr>
            </w:pPr>
          </w:p>
          <w:p w14:paraId="6C4D166D">
            <w:pPr>
              <w:keepNext w:val="0"/>
              <w:keepLines w:val="0"/>
              <w:widowControl/>
              <w:suppressLineNumbers w:val="0"/>
              <w:jc w:val="left"/>
              <w:rPr>
                <w:rFonts w:hint="eastAsia" w:ascii="仿宋" w:hAnsi="仿宋" w:eastAsia="仿宋" w:cs="仿宋"/>
                <w:kern w:val="2"/>
                <w:sz w:val="28"/>
                <w:szCs w:val="28"/>
                <w:lang w:val="en-US" w:eastAsia="zh-CN" w:bidi="ar-SA"/>
              </w:rPr>
            </w:pPr>
          </w:p>
          <w:p w14:paraId="7D8ACD27">
            <w:pPr>
              <w:keepNext w:val="0"/>
              <w:keepLines w:val="0"/>
              <w:widowControl/>
              <w:suppressLineNumbers w:val="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1.应届毕业生；</w:t>
            </w:r>
          </w:p>
          <w:p w14:paraId="2A7ED462">
            <w:pPr>
              <w:keepNext w:val="0"/>
              <w:keepLines w:val="0"/>
              <w:widowControl/>
              <w:suppressLineNumbers w:val="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2.具备良好的沟通协调能力及市场开拓能力；</w:t>
            </w:r>
          </w:p>
          <w:p w14:paraId="0CB285B1">
            <w:pPr>
              <w:keepNext w:val="0"/>
              <w:keepLines w:val="0"/>
              <w:widowControl/>
              <w:suppressLineNumbers w:val="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3.具备良好的英语听说读写能力，能熟练使用英语进行日常沟通与业务交流。</w:t>
            </w:r>
          </w:p>
          <w:p w14:paraId="42EA7C35">
            <w:pPr>
              <w:keepNext w:val="0"/>
              <w:keepLines w:val="0"/>
              <w:widowControl/>
              <w:suppressLineNumbers w:val="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4.熟练掌握办公软件(如Word、Excel、PPT等)的操作；</w:t>
            </w:r>
          </w:p>
          <w:p w14:paraId="7A7DF215">
            <w:pPr>
              <w:keepNext w:val="0"/>
              <w:keepLines w:val="0"/>
              <w:widowControl/>
              <w:suppressLineNumbers w:val="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5.工作态度积极认真，抗压力强，吃苦耐劳；</w:t>
            </w:r>
          </w:p>
          <w:p w14:paraId="59429300">
            <w:pPr>
              <w:keepNext w:val="0"/>
              <w:keepLines w:val="0"/>
              <w:widowControl/>
              <w:suppressLineNumbers w:val="0"/>
              <w:jc w:val="both"/>
              <w:rPr>
                <w:rFonts w:hint="eastAsia" w:ascii="仿宋" w:hAnsi="仿宋" w:eastAsia="仿宋" w:cs="仿宋"/>
                <w:kern w:val="2"/>
                <w:sz w:val="28"/>
                <w:szCs w:val="28"/>
                <w:lang w:val="en-US" w:eastAsia="zh-CN" w:bidi="ar-SA"/>
              </w:rPr>
            </w:pPr>
          </w:p>
          <w:p w14:paraId="787BD35F">
            <w:pPr>
              <w:keepNext w:val="0"/>
              <w:keepLines w:val="0"/>
              <w:widowControl/>
              <w:suppressLineNumbers w:val="0"/>
              <w:jc w:val="both"/>
              <w:rPr>
                <w:rFonts w:hint="default" w:ascii="仿宋" w:hAnsi="仿宋" w:eastAsia="仿宋" w:cs="仿宋"/>
                <w:kern w:val="2"/>
                <w:sz w:val="28"/>
                <w:szCs w:val="28"/>
                <w:lang w:val="en-US" w:eastAsia="zh-CN" w:bidi="ar-SA"/>
              </w:rPr>
            </w:pPr>
          </w:p>
          <w:p w14:paraId="27A3F84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default" w:ascii="仿宋" w:hAnsi="仿宋" w:eastAsia="仿宋" w:cs="仿宋"/>
                <w:bCs/>
                <w:kern w:val="18"/>
                <w:sz w:val="28"/>
                <w:szCs w:val="28"/>
                <w:vertAlign w:val="baseline"/>
                <w:lang w:val="en-US" w:eastAsia="zh-CN" w:bidi="ar-SA"/>
              </w:rPr>
            </w:pPr>
          </w:p>
        </w:tc>
        <w:tc>
          <w:tcPr>
            <w:tcW w:w="1080" w:type="dxa"/>
            <w:noWrap w:val="0"/>
            <w:vAlign w:val="center"/>
          </w:tcPr>
          <w:p w14:paraId="3398A5F8">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default" w:ascii="仿宋" w:hAnsi="仿宋" w:eastAsia="仿宋" w:cs="仿宋"/>
                <w:bCs/>
                <w:kern w:val="18"/>
                <w:sz w:val="28"/>
                <w:szCs w:val="28"/>
                <w:vertAlign w:val="baseline"/>
                <w:lang w:val="en-US" w:eastAsia="zh-CN" w:bidi="ar-SA"/>
              </w:rPr>
            </w:pPr>
            <w:r>
              <w:rPr>
                <w:rFonts w:hint="eastAsia" w:ascii="仿宋" w:hAnsi="仿宋" w:eastAsia="仿宋" w:cs="仿宋"/>
                <w:bCs/>
                <w:kern w:val="18"/>
                <w:sz w:val="28"/>
                <w:szCs w:val="28"/>
                <w:vertAlign w:val="baseline"/>
                <w:lang w:val="en-US" w:eastAsia="zh-CN" w:bidi="ar-SA"/>
              </w:rPr>
              <w:t>面议</w:t>
            </w:r>
          </w:p>
        </w:tc>
      </w:tr>
    </w:tbl>
    <w:p w14:paraId="2A84B33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2"/>
          <w:szCs w:val="32"/>
          <w:shd w:val="clear" w:color="auto" w:fill="auto"/>
          <w:lang w:val="en-US" w:eastAsia="zh-CN"/>
        </w:rPr>
      </w:pPr>
    </w:p>
    <w:p w14:paraId="4EAEE2DC">
      <w:pPr>
        <w:ind w:firstLine="420" w:firstLineChars="200"/>
        <w:rPr>
          <w:rFonts w:hint="eastAsia"/>
          <w:lang w:eastAsia="zh-CN"/>
        </w:rPr>
      </w:pPr>
    </w:p>
    <w:sectPr>
      <w:headerReference r:id="rId3" w:type="default"/>
      <w:footerReference r:id="rId4" w:type="default"/>
      <w:footerReference r:id="rId5" w:type="even"/>
      <w:pgSz w:w="11906" w:h="16838"/>
      <w:pgMar w:top="964" w:right="1559" w:bottom="964" w:left="14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script"/>
    <w:pitch w:val="default"/>
    <w:sig w:usb0="800002BF" w:usb1="184F6CF8" w:usb2="00000012" w:usb3="00000000" w:csb0="00160001" w:csb1="12030000"/>
  </w:font>
  <w:font w:name="楷体_GB2312">
    <w:panose1 w:val="02010609030101010101"/>
    <w:charset w:val="86"/>
    <w:family w:val="modern"/>
    <w:pitch w:val="default"/>
    <w:sig w:usb0="00000001" w:usb1="080E0000" w:usb2="00000000" w:usb3="00000000" w:csb0="00040000" w:csb1="00000000"/>
  </w:font>
  <w:font w:name="锐字云字库小标宋体1.0">
    <w:altName w:val="方正小标宋简体"/>
    <w:panose1 w:val="02010604000000000000"/>
    <w:charset w:val="00"/>
    <w:family w:val="auto"/>
    <w:pitch w:val="default"/>
    <w:sig w:usb0="00000000" w:usb1="00000000" w:usb2="00000000" w:usb3="00000000" w:csb0="00040001" w:csb1="00000000"/>
  </w:font>
  <w:font w:name="仿宋">
    <w:altName w:val="仿宋_GB2312"/>
    <w:panose1 w:val="02010609060101010101"/>
    <w:charset w:val="00"/>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002F1">
    <w:pPr>
      <w:pStyle w:val="3"/>
      <w:framePr w:wrap="around" w:vAnchor="text" w:hAnchor="margin" w:xAlign="right" w:y="1"/>
      <w:ind w:right="360"/>
      <w:rPr>
        <w:rStyle w:val="8"/>
      </w:rPr>
    </w:pPr>
  </w:p>
  <w:p w14:paraId="172D17EB">
    <w:pPr>
      <w:pStyle w:val="3"/>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16054">
    <w:pPr>
      <w:pStyle w:val="3"/>
      <w:framePr w:wrap="around" w:vAnchor="text" w:hAnchor="margin" w:xAlign="center" w:y="1"/>
      <w:rPr>
        <w:rStyle w:val="8"/>
      </w:rPr>
    </w:pPr>
    <w:r>
      <w:fldChar w:fldCharType="begin"/>
    </w:r>
    <w:r>
      <w:rPr>
        <w:rStyle w:val="8"/>
      </w:rPr>
      <w:instrText xml:space="preserve">PAGE  </w:instrText>
    </w:r>
    <w:r>
      <w:fldChar w:fldCharType="end"/>
    </w:r>
  </w:p>
  <w:p w14:paraId="1ED62399">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E9EA5">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33D7E"/>
    <w:multiLevelType w:val="singleLevel"/>
    <w:tmpl w:val="7F733D7E"/>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82"/>
    <w:rsid w:val="001949EB"/>
    <w:rsid w:val="003F3E6B"/>
    <w:rsid w:val="00447836"/>
    <w:rsid w:val="005A01D2"/>
    <w:rsid w:val="005D3A03"/>
    <w:rsid w:val="009024BE"/>
    <w:rsid w:val="00A00BF8"/>
    <w:rsid w:val="00AD7D82"/>
    <w:rsid w:val="00BF71E0"/>
    <w:rsid w:val="00D2620F"/>
    <w:rsid w:val="00FB1671"/>
    <w:rsid w:val="1BD5EF34"/>
    <w:rsid w:val="1F680238"/>
    <w:rsid w:val="2BBFBF71"/>
    <w:rsid w:val="577F245C"/>
    <w:rsid w:val="67FFCB01"/>
    <w:rsid w:val="6C15059E"/>
    <w:rsid w:val="76FB98C3"/>
    <w:rsid w:val="8FFD5D38"/>
    <w:rsid w:val="BBDA9A3B"/>
    <w:rsid w:val="BBFC176A"/>
    <w:rsid w:val="CAF7F4D7"/>
    <w:rsid w:val="FFFFCF3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w:basedOn w:val="1"/>
    <w:qFormat/>
    <w:uiPriority w:val="99"/>
    <w:rPr>
      <w:rFonts w:ascii="仿宋_GB2312" w:eastAsia="仿宋_GB2312"/>
      <w:sz w:val="32"/>
      <w:szCs w:val="24"/>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77</Words>
  <Characters>443</Characters>
  <Lines>3</Lines>
  <Paragraphs>1</Paragraphs>
  <TotalTime>0</TotalTime>
  <ScaleCrop>false</ScaleCrop>
  <LinksUpToDate>false</LinksUpToDate>
  <CharactersWithSpaces>519</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2014-09-12T23:28:00Z</dcterms:created>
  <dc:creator>User</dc:creator>
  <cp:lastModifiedBy>Linda</cp:lastModifiedBy>
  <cp:lastPrinted>2026-08-11T09:52:41Z</cp:lastPrinted>
  <dcterms:modified xsi:type="dcterms:W3CDTF">2026-08-10T17:49:46Z</dcterms:modified>
  <dc:title>福州人事人才网信息发布审批表</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D146F69BAC45FAE2BA9E796A2361EF1C_43</vt:lpwstr>
  </property>
</Properties>
</file>