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421" w:tblpY="1260"/>
        <w:tblOverlap w:val="never"/>
        <w:tblW w:w="16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7"/>
        <w:gridCol w:w="1108"/>
        <w:gridCol w:w="1320"/>
        <w:gridCol w:w="975"/>
        <w:gridCol w:w="4694"/>
        <w:gridCol w:w="4361"/>
        <w:gridCol w:w="1227"/>
        <w:gridCol w:w="1923"/>
      </w:tblGrid>
      <w:tr w14:paraId="6B5AD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tblHeader/>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02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1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7F718">
            <w:pPr>
              <w:keepNext w:val="0"/>
              <w:keepLines w:val="0"/>
              <w:widowControl/>
              <w:suppressLineNumbers w:val="0"/>
              <w:spacing w:line="720" w:lineRule="auto"/>
              <w:jc w:val="center"/>
              <w:textAlignment w:val="center"/>
              <w:rPr>
                <w:rFonts w:hint="eastAsia" w:ascii="宋体" w:hAnsi="宋体" w:eastAsia="宋体" w:cs="宋体"/>
                <w:i w:val="0"/>
                <w:iCs w:val="0"/>
                <w:color w:val="000000"/>
                <w:sz w:val="24"/>
                <w:szCs w:val="24"/>
                <w:u w:val="none"/>
              </w:rPr>
            </w:pPr>
            <w:r>
              <w:rPr>
                <w:sz w:val="24"/>
              </w:rPr>
              <mc:AlternateContent>
                <mc:Choice Requires="wps">
                  <w:drawing>
                    <wp:anchor distT="0" distB="0" distL="114300" distR="114300" simplePos="0" relativeHeight="251659264" behindDoc="0" locked="0" layoutInCell="1" allowOverlap="1">
                      <wp:simplePos x="0" y="0"/>
                      <wp:positionH relativeFrom="column">
                        <wp:posOffset>336550</wp:posOffset>
                      </wp:positionH>
                      <wp:positionV relativeFrom="paragraph">
                        <wp:posOffset>-695325</wp:posOffset>
                      </wp:positionV>
                      <wp:extent cx="8334375" cy="542925"/>
                      <wp:effectExtent l="0" t="0" r="0" b="0"/>
                      <wp:wrapNone/>
                      <wp:docPr id="1" name="文本框 1"/>
                      <wp:cNvGraphicFramePr/>
                      <a:graphic xmlns:a="http://schemas.openxmlformats.org/drawingml/2006/main">
                        <a:graphicData uri="http://schemas.microsoft.com/office/word/2010/wordprocessingShape">
                          <wps:wsp>
                            <wps:cNvSpPr txBox="1"/>
                            <wps:spPr>
                              <a:xfrm>
                                <a:off x="902970" y="696595"/>
                                <a:ext cx="8334375" cy="542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60719D">
                                  <w:pPr>
                                    <w:adjustRightInd w:val="0"/>
                                    <w:snapToGrid w:val="0"/>
                                    <w:spacing w:line="360" w:lineRule="auto"/>
                                    <w:ind w:firstLine="640"/>
                                    <w:jc w:val="both"/>
                                    <w:rPr>
                                      <w:rFonts w:hint="eastAsia" w:ascii="宋体" w:hAnsi="宋体" w:eastAsia="宋体" w:cs="宋体"/>
                                      <w:sz w:val="32"/>
                                      <w:szCs w:val="32"/>
                                      <w:lang w:eastAsia="zh-CN"/>
                                    </w:rPr>
                                  </w:pPr>
                                  <w:r>
                                    <w:rPr>
                                      <w:rFonts w:hint="eastAsia" w:ascii="宋体" w:hAnsi="宋体" w:eastAsia="宋体" w:cs="宋体"/>
                                      <w:sz w:val="32"/>
                                      <w:szCs w:val="32"/>
                                    </w:rPr>
                                    <w:t>杭州上城区文商旅投资控股集团有限公司</w:t>
                                  </w:r>
                                  <w:r>
                                    <w:rPr>
                                      <w:rFonts w:hint="eastAsia" w:ascii="宋体" w:hAnsi="宋体" w:eastAsia="宋体" w:cs="宋体"/>
                                      <w:sz w:val="32"/>
                                      <w:szCs w:val="32"/>
                                      <w:lang w:val="en-US" w:eastAsia="zh-CN"/>
                                    </w:rPr>
                                    <w:t>下属企业</w:t>
                                  </w:r>
                                  <w:r>
                                    <w:rPr>
                                      <w:rFonts w:hint="eastAsia" w:ascii="宋体" w:hAnsi="宋体" w:eastAsia="宋体" w:cs="宋体"/>
                                      <w:sz w:val="32"/>
                                      <w:szCs w:val="32"/>
                                    </w:rPr>
                                    <w:t>社会招聘工作人员计划表</w:t>
                                  </w:r>
                                </w:p>
                                <w:p w14:paraId="32A1CC9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5pt;margin-top:-54.75pt;height:42.75pt;width:656.25pt;z-index:251659264;mso-width-relative:page;mso-height-relative:page;" filled="f" stroked="f" coordsize="21600,21600" o:gfxdata="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0y/cvdAAAADAEAAA8AAAAAAAAA&#10;AQAgAAAAIgAAAGRycy9kb3ducmV2LnhtbFBLAQIUABQAAAAIAIdO4kCg9S5uRQIAAHAEAAAOAAAA&#10;AAAAAAEAIAAAACwBAABkcnMvZTJvRG9jLnhtbFBLBQYAAAAABgAGAFkBAADjBQAAAAA=&#10;">
                      <v:fill on="f" focussize="0,0"/>
                      <v:stroke on="f" weight="0.5pt"/>
                      <v:imagedata o:title=""/>
                      <o:lock v:ext="edit" aspectratio="f"/>
                      <v:textbox>
                        <w:txbxContent>
                          <w:p w14:paraId="5360719D">
                            <w:pPr>
                              <w:adjustRightInd w:val="0"/>
                              <w:snapToGrid w:val="0"/>
                              <w:spacing w:line="360" w:lineRule="auto"/>
                              <w:ind w:firstLine="640"/>
                              <w:jc w:val="both"/>
                              <w:rPr>
                                <w:rFonts w:hint="eastAsia" w:ascii="宋体" w:hAnsi="宋体" w:eastAsia="宋体" w:cs="宋体"/>
                                <w:sz w:val="32"/>
                                <w:szCs w:val="32"/>
                                <w:lang w:eastAsia="zh-CN"/>
                              </w:rPr>
                            </w:pPr>
                            <w:r>
                              <w:rPr>
                                <w:rFonts w:hint="eastAsia" w:ascii="宋体" w:hAnsi="宋体" w:eastAsia="宋体" w:cs="宋体"/>
                                <w:sz w:val="32"/>
                                <w:szCs w:val="32"/>
                              </w:rPr>
                              <w:t>杭州上城区文商旅投资控股集团有限公司</w:t>
                            </w:r>
                            <w:r>
                              <w:rPr>
                                <w:rFonts w:hint="eastAsia" w:ascii="宋体" w:hAnsi="宋体" w:eastAsia="宋体" w:cs="宋体"/>
                                <w:sz w:val="32"/>
                                <w:szCs w:val="32"/>
                                <w:lang w:val="en-US" w:eastAsia="zh-CN"/>
                              </w:rPr>
                              <w:t>下属企业</w:t>
                            </w:r>
                            <w:r>
                              <w:rPr>
                                <w:rFonts w:hint="eastAsia" w:ascii="宋体" w:hAnsi="宋体" w:eastAsia="宋体" w:cs="宋体"/>
                                <w:sz w:val="32"/>
                                <w:szCs w:val="32"/>
                              </w:rPr>
                              <w:t>社会招聘工作人员计划表</w:t>
                            </w:r>
                          </w:p>
                          <w:p w14:paraId="32A1CC91"/>
                        </w:txbxContent>
                      </v:textbox>
                    </v:shape>
                  </w:pict>
                </mc:Fallback>
              </mc:AlternateContent>
            </w:r>
            <w:r>
              <w:rPr>
                <w:rFonts w:hint="eastAsia" w:ascii="宋体" w:hAnsi="宋体" w:eastAsia="宋体" w:cs="宋体"/>
                <w:i w:val="0"/>
                <w:iCs w:val="0"/>
                <w:color w:val="000000"/>
                <w:kern w:val="0"/>
                <w:sz w:val="24"/>
                <w:szCs w:val="24"/>
                <w:u w:val="none"/>
                <w:lang w:val="en-US" w:eastAsia="zh-CN" w:bidi="ar"/>
              </w:rPr>
              <w:t>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89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拟招聘</w:t>
            </w:r>
          </w:p>
          <w:p w14:paraId="150416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岗位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E5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拟招聘</w:t>
            </w:r>
          </w:p>
          <w:p w14:paraId="530453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人数</w:t>
            </w:r>
          </w:p>
        </w:tc>
        <w:tc>
          <w:tcPr>
            <w:tcW w:w="46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DD5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bookmarkStart w:id="0" w:name="_GoBack"/>
            <w:bookmarkEnd w:id="0"/>
            <w:r>
              <w:rPr>
                <w:rFonts w:hint="eastAsia" w:ascii="宋体" w:hAnsi="宋体" w:eastAsia="宋体" w:cs="宋体"/>
                <w:i w:val="0"/>
                <w:iCs w:val="0"/>
                <w:color w:val="000000"/>
                <w:kern w:val="0"/>
                <w:sz w:val="24"/>
                <w:szCs w:val="24"/>
                <w:u w:val="none"/>
                <w:lang w:val="en-US" w:eastAsia="zh-CN" w:bidi="ar"/>
              </w:rPr>
              <w:t>岗位职责</w:t>
            </w:r>
          </w:p>
        </w:tc>
        <w:tc>
          <w:tcPr>
            <w:tcW w:w="4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85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任职要求</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C0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薪酬</w:t>
            </w:r>
          </w:p>
          <w:p w14:paraId="1AF588F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（万元）/年</w:t>
            </w:r>
          </w:p>
        </w:tc>
        <w:tc>
          <w:tcPr>
            <w:tcW w:w="1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12C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咨询电话</w:t>
            </w:r>
          </w:p>
        </w:tc>
      </w:tr>
      <w:tr w14:paraId="6A026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2"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F7AA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2E5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default" w:ascii="宋体" w:hAnsi="宋体" w:eastAsia="宋体" w:cs="宋体"/>
                <w:i w:val="0"/>
                <w:iCs w:val="0"/>
                <w:color w:val="000000"/>
                <w:kern w:val="2"/>
                <w:sz w:val="24"/>
                <w:szCs w:val="24"/>
                <w:u w:val="none"/>
                <w:lang w:val="en-US" w:eastAsia="zh-CN" w:bidi="ar-SA"/>
              </w:rPr>
              <w:t>杭州上城文商旅发展有限公司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D62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策划专员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A38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527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1.负责公司品牌建设与营销策划相关工作，参与各类企划项目，统筹策划方案的细化拆解、落地推进及过程执行，保障企划工作有序开展；</w:t>
            </w:r>
          </w:p>
          <w:p w14:paraId="1E1781E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2.开展文商旅产业市场及行业调研工作，对接各类活动合作资源，搭建并维护优质资源渠道；</w:t>
            </w:r>
          </w:p>
          <w:p w14:paraId="63BC339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3.负责各类品牌及营销活动的创意策划、资源整合工作，统筹完成活动方案编撰、PPT版式设计、宣传文案撰写等全流程工作；</w:t>
            </w:r>
          </w:p>
          <w:p w14:paraId="4175DEA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4.完成领导交办的其他工作。</w:t>
            </w:r>
          </w:p>
        </w:tc>
        <w:tc>
          <w:tcPr>
            <w:tcW w:w="4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190D">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1.本科及以上学历（需取得相应学位），工商管理、广告会展等相关专业优先；                                            2.2026年应届毕业生；                                                       </w:t>
            </w:r>
          </w:p>
          <w:p w14:paraId="7733F644">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3.有活动策划、组织、执行经验，熟悉活动的全流程运作；                                                </w:t>
            </w:r>
          </w:p>
          <w:p w14:paraId="3A8A99A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4.具备一定的组织策划能力，有较强的策划营销能力、较高的审美能力和宣传文案撰写能力，抗压性强。</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FA4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12-15</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19D9">
            <w:pPr>
              <w:keepNext w:val="0"/>
              <w:keepLines w:val="0"/>
              <w:widowControl/>
              <w:suppressLineNumbers w:val="0"/>
              <w:jc w:val="center"/>
              <w:textAlignment w:val="center"/>
              <w:rPr>
                <w:rFonts w:hint="eastAsia" w:ascii="宋体" w:hAnsi="宋体" w:eastAsia="宋体" w:cs="宋体"/>
                <w:i w:val="0"/>
                <w:iCs w:val="0"/>
                <w:caps w:val="0"/>
                <w:color w:val="171A1D"/>
                <w:spacing w:val="0"/>
                <w:sz w:val="24"/>
                <w:szCs w:val="24"/>
                <w:shd w:val="clear" w:fill="FFFFFF"/>
              </w:rPr>
            </w:pPr>
            <w:r>
              <w:rPr>
                <w:rFonts w:hint="eastAsia" w:ascii="宋体" w:hAnsi="宋体" w:eastAsia="宋体" w:cs="宋体"/>
                <w:i w:val="0"/>
                <w:iCs w:val="0"/>
                <w:caps w:val="0"/>
                <w:color w:val="171A1D"/>
                <w:spacing w:val="0"/>
                <w:sz w:val="24"/>
                <w:szCs w:val="24"/>
                <w:shd w:val="clear" w:fill="FFFFFF"/>
              </w:rPr>
              <w:t>0571-87067052</w:t>
            </w:r>
          </w:p>
          <w:p w14:paraId="5BC76CB9">
            <w:pPr>
              <w:keepNext w:val="0"/>
              <w:keepLines w:val="0"/>
              <w:widowControl/>
              <w:suppressLineNumbers w:val="0"/>
              <w:jc w:val="center"/>
              <w:textAlignment w:val="center"/>
              <w:rPr>
                <w:rFonts w:hint="eastAsia" w:ascii="微软雅黑" w:hAnsi="微软雅黑" w:eastAsia="微软雅黑" w:cs="微软雅黑"/>
                <w:i w:val="0"/>
                <w:iCs w:val="0"/>
                <w:caps w:val="0"/>
                <w:color w:val="171A1D"/>
                <w:spacing w:val="0"/>
                <w:sz w:val="21"/>
                <w:szCs w:val="21"/>
                <w:shd w:val="clear" w:fill="FFFFFF"/>
                <w:lang w:val="en-US" w:eastAsia="zh-CN"/>
              </w:rPr>
            </w:pPr>
            <w:r>
              <w:rPr>
                <w:rFonts w:hint="eastAsia" w:ascii="宋体" w:hAnsi="宋体" w:eastAsia="宋体" w:cs="宋体"/>
                <w:i w:val="0"/>
                <w:iCs w:val="0"/>
                <w:caps w:val="0"/>
                <w:color w:val="171A1D"/>
                <w:spacing w:val="0"/>
                <w:sz w:val="24"/>
                <w:szCs w:val="24"/>
                <w:shd w:val="clear" w:fill="FFFFFF"/>
                <w:lang w:val="en-US" w:eastAsia="zh-CN"/>
              </w:rPr>
              <w:t>华先生</w:t>
            </w:r>
          </w:p>
        </w:tc>
      </w:tr>
      <w:tr w14:paraId="0FE9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3"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CD00">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759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default" w:ascii="宋体" w:hAnsi="宋体" w:eastAsia="宋体" w:cs="宋体"/>
                <w:i w:val="0"/>
                <w:iCs w:val="0"/>
                <w:color w:val="000000"/>
                <w:kern w:val="2"/>
                <w:sz w:val="24"/>
                <w:szCs w:val="24"/>
                <w:u w:val="none"/>
                <w:lang w:val="en-US" w:eastAsia="zh-CN" w:bidi="ar-SA"/>
              </w:rPr>
              <w:t>杭州上城文商旅发展有限公司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658A">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招商专员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9FB4">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FAAB">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1.负责招商拓展与资源储备，主动开发、对接、洽谈各类经营商户，跟进项目招商工作，维护品牌资源与渠道；</w:t>
            </w:r>
          </w:p>
          <w:p w14:paraId="1BED015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2.开展市场调研，挖掘并储备优质商户资源，持续优化商户资源结构，搭建完善的商户资源体系；</w:t>
            </w:r>
          </w:p>
          <w:p w14:paraId="29369DE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3.负责商户租期管理工作，统筹到期商户续租洽谈、合同签订、商户腾退对接等全流程工作；</w:t>
            </w:r>
          </w:p>
          <w:p w14:paraId="13237931">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4.完成领导交办的其他工作。</w:t>
            </w:r>
          </w:p>
        </w:tc>
        <w:tc>
          <w:tcPr>
            <w:tcW w:w="4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38BAF">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1.本科及以上学历（需取得相应学位），工商管理、市场营销、广告策划等相关专业优先；                                 2.年龄35周岁及以下；                                                                       </w:t>
            </w:r>
          </w:p>
          <w:p w14:paraId="19D59365">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3.具有2年及以上相关工作经验，熟悉各类商业项目各阶段运作流程，商务条件谈判方式技巧，了解相关行业政策；    </w:t>
            </w:r>
          </w:p>
          <w:p w14:paraId="72344010">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4.有对接大型品牌资源及成功开发维护的案例或相应品牌资源和渠道资源者优先；                            </w:t>
            </w:r>
          </w:p>
          <w:p w14:paraId="7460A1B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5.具备卓越的市场开拓能力，优秀的谈判能力和良好的沟通协调能力。</w:t>
            </w:r>
          </w:p>
        </w:tc>
        <w:tc>
          <w:tcPr>
            <w:tcW w:w="1227" w:type="dxa"/>
            <w:tcBorders>
              <w:top w:val="single" w:color="000000" w:sz="4" w:space="0"/>
              <w:left w:val="nil"/>
              <w:bottom w:val="single" w:color="000000" w:sz="4" w:space="0"/>
              <w:right w:val="single" w:color="000000" w:sz="4" w:space="0"/>
            </w:tcBorders>
            <w:shd w:val="clear" w:color="auto" w:fill="auto"/>
            <w:noWrap/>
            <w:vAlign w:val="center"/>
          </w:tcPr>
          <w:p w14:paraId="0E07DF5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12-15</w:t>
            </w:r>
          </w:p>
        </w:tc>
        <w:tc>
          <w:tcPr>
            <w:tcW w:w="1923" w:type="dxa"/>
            <w:tcBorders>
              <w:top w:val="single" w:color="000000" w:sz="4" w:space="0"/>
              <w:left w:val="nil"/>
              <w:bottom w:val="single" w:color="000000" w:sz="4" w:space="0"/>
              <w:right w:val="single" w:color="000000" w:sz="4" w:space="0"/>
            </w:tcBorders>
            <w:shd w:val="clear" w:color="auto" w:fill="auto"/>
            <w:noWrap/>
            <w:vAlign w:val="center"/>
          </w:tcPr>
          <w:p w14:paraId="69CF4D36">
            <w:pPr>
              <w:keepNext w:val="0"/>
              <w:keepLines w:val="0"/>
              <w:widowControl/>
              <w:suppressLineNumbers w:val="0"/>
              <w:jc w:val="center"/>
              <w:textAlignment w:val="center"/>
              <w:rPr>
                <w:rFonts w:hint="eastAsia" w:ascii="宋体" w:hAnsi="宋体" w:eastAsia="宋体" w:cs="宋体"/>
                <w:i w:val="0"/>
                <w:iCs w:val="0"/>
                <w:caps w:val="0"/>
                <w:color w:val="171A1D"/>
                <w:spacing w:val="0"/>
                <w:sz w:val="24"/>
                <w:szCs w:val="24"/>
                <w:shd w:val="clear" w:fill="FFFFFF"/>
              </w:rPr>
            </w:pPr>
            <w:r>
              <w:rPr>
                <w:rFonts w:hint="eastAsia" w:ascii="宋体" w:hAnsi="宋体" w:eastAsia="宋体" w:cs="宋体"/>
                <w:i w:val="0"/>
                <w:iCs w:val="0"/>
                <w:caps w:val="0"/>
                <w:color w:val="171A1D"/>
                <w:spacing w:val="0"/>
                <w:sz w:val="24"/>
                <w:szCs w:val="24"/>
                <w:shd w:val="clear" w:fill="FFFFFF"/>
              </w:rPr>
              <w:t>0571-87067052</w:t>
            </w:r>
          </w:p>
          <w:p w14:paraId="3BAB3FB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aps w:val="0"/>
                <w:color w:val="171A1D"/>
                <w:spacing w:val="0"/>
                <w:sz w:val="24"/>
                <w:szCs w:val="24"/>
                <w:shd w:val="clear" w:fill="FFFFFF"/>
                <w:lang w:val="en-US" w:eastAsia="zh-CN"/>
              </w:rPr>
              <w:t>华先生</w:t>
            </w:r>
          </w:p>
        </w:tc>
      </w:tr>
      <w:tr w14:paraId="7CD25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AC9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序号</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FA81">
            <w:pPr>
              <w:keepNext w:val="0"/>
              <w:keepLines w:val="0"/>
              <w:widowControl/>
              <w:suppressLineNumbers w:val="0"/>
              <w:spacing w:line="720" w:lineRule="auto"/>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460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拟招聘</w:t>
            </w:r>
          </w:p>
          <w:p w14:paraId="6C72D2A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岗位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627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拟招聘</w:t>
            </w:r>
          </w:p>
          <w:p w14:paraId="47D7CCE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人数</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468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岗位职责</w:t>
            </w:r>
          </w:p>
        </w:tc>
        <w:tc>
          <w:tcPr>
            <w:tcW w:w="4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2C41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任职要求</w:t>
            </w:r>
          </w:p>
        </w:tc>
        <w:tc>
          <w:tcPr>
            <w:tcW w:w="1227" w:type="dxa"/>
            <w:tcBorders>
              <w:top w:val="single" w:color="000000" w:sz="4" w:space="0"/>
              <w:left w:val="nil"/>
              <w:bottom w:val="single" w:color="000000" w:sz="4" w:space="0"/>
              <w:right w:val="single" w:color="000000" w:sz="4" w:space="0"/>
            </w:tcBorders>
            <w:shd w:val="clear" w:color="auto" w:fill="auto"/>
            <w:noWrap/>
            <w:vAlign w:val="center"/>
          </w:tcPr>
          <w:p w14:paraId="5BEC815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薪酬</w:t>
            </w:r>
          </w:p>
          <w:p w14:paraId="4AF277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（万元）/年</w:t>
            </w:r>
          </w:p>
        </w:tc>
        <w:tc>
          <w:tcPr>
            <w:tcW w:w="1923" w:type="dxa"/>
            <w:tcBorders>
              <w:top w:val="single" w:color="000000" w:sz="4" w:space="0"/>
              <w:left w:val="nil"/>
              <w:bottom w:val="single" w:color="000000" w:sz="4" w:space="0"/>
              <w:right w:val="single" w:color="000000" w:sz="4" w:space="0"/>
            </w:tcBorders>
            <w:shd w:val="clear" w:color="auto" w:fill="auto"/>
            <w:noWrap/>
            <w:vAlign w:val="center"/>
          </w:tcPr>
          <w:p w14:paraId="01B95DEE">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咨询电话</w:t>
            </w:r>
          </w:p>
        </w:tc>
      </w:tr>
      <w:tr w14:paraId="6E504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3"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9F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DA5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杭州上城区人才发展有限公司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BFD4">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default" w:ascii="宋体" w:hAnsi="宋体" w:eastAsia="宋体" w:cs="宋体"/>
                <w:i w:val="0"/>
                <w:iCs w:val="0"/>
                <w:color w:val="000000"/>
                <w:kern w:val="2"/>
                <w:sz w:val="24"/>
                <w:szCs w:val="24"/>
                <w:u w:val="none"/>
                <w:lang w:val="en-US" w:eastAsia="zh-CN" w:bidi="ar-SA"/>
              </w:rPr>
              <w:t>市场运营专员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7349">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37BE">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1.市场开发与客户拓展，负责搜集人力资源市场信息，开拓新项目；</w:t>
            </w:r>
          </w:p>
          <w:p w14:paraId="118E7E32">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2.商务洽谈与业务签约；</w:t>
            </w:r>
          </w:p>
          <w:p w14:paraId="4F37BC77">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3.客户维护与服务项目深度挖掘，客户的日常回访，收集问题与解决反馈，处理客户投诉、劳动纠纷、提供解决方案。挖掘老客户新增需求，拓展人力资源配套服务，提升客户的产值；</w:t>
            </w:r>
          </w:p>
          <w:p w14:paraId="2B4A289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4.招聘渠道与资源联动，收集企业岗位用工需求，配合开展各类招聘活动；</w:t>
            </w:r>
          </w:p>
          <w:p w14:paraId="0998767C">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5.内外部协作管理，管理项目人员的劳动关系，跟进服务费回款，根据公司制度协助办理项目人员的各项人事事务；</w:t>
            </w:r>
          </w:p>
          <w:p w14:paraId="170F5D5A">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6.完成领导交办的其他工作。</w:t>
            </w:r>
          </w:p>
        </w:tc>
        <w:tc>
          <w:tcPr>
            <w:tcW w:w="4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9D30">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1.本科及以上学历（需取得相应学位）；</w:t>
            </w:r>
          </w:p>
          <w:p w14:paraId="1D9C9A18">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2.年龄35周岁及以下；</w:t>
            </w:r>
          </w:p>
          <w:p w14:paraId="5D7F7779">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3.具有2年及以上相关工作经验，具有人力资源各模块综合型工作经验，熟悉国家人事政策、法律和法规，熟悉人力资源管理基础知识，具有劳资纠纷处理经验者优先；</w:t>
            </w:r>
          </w:p>
          <w:p w14:paraId="46935E96">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4.具有较高的行业敏感度，能独立完成人力资源服务项目的全流程运行，具有不同服务项目的差异化定制服务能力；</w:t>
            </w:r>
          </w:p>
          <w:p w14:paraId="69C99A8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5.具备较好的分析能力、学习能力，能熟练使用相关办公软件，有较好文字功底，保密意识强，能履行保密义务。</w:t>
            </w:r>
          </w:p>
        </w:tc>
        <w:tc>
          <w:tcPr>
            <w:tcW w:w="1227" w:type="dxa"/>
            <w:tcBorders>
              <w:top w:val="single" w:color="000000" w:sz="4" w:space="0"/>
              <w:left w:val="nil"/>
              <w:bottom w:val="single" w:color="000000" w:sz="4" w:space="0"/>
              <w:right w:val="single" w:color="000000" w:sz="4" w:space="0"/>
            </w:tcBorders>
            <w:shd w:val="clear" w:color="auto" w:fill="auto"/>
            <w:noWrap/>
            <w:vAlign w:val="center"/>
          </w:tcPr>
          <w:p w14:paraId="0F820F4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6.5-15</w:t>
            </w:r>
          </w:p>
        </w:tc>
        <w:tc>
          <w:tcPr>
            <w:tcW w:w="1923" w:type="dxa"/>
            <w:tcBorders>
              <w:top w:val="single" w:color="000000" w:sz="4" w:space="0"/>
              <w:left w:val="nil"/>
              <w:bottom w:val="single" w:color="000000" w:sz="4" w:space="0"/>
              <w:right w:val="single" w:color="000000" w:sz="4" w:space="0"/>
            </w:tcBorders>
            <w:shd w:val="clear" w:color="auto" w:fill="auto"/>
            <w:noWrap/>
            <w:vAlign w:val="center"/>
          </w:tcPr>
          <w:p w14:paraId="6574AFAA">
            <w:pPr>
              <w:keepNext w:val="0"/>
              <w:keepLines w:val="0"/>
              <w:widowControl/>
              <w:suppressLineNumbers w:val="0"/>
              <w:jc w:val="center"/>
              <w:textAlignment w:val="center"/>
              <w:rPr>
                <w:rFonts w:hint="eastAsia" w:ascii="宋体" w:hAnsi="宋体" w:eastAsia="宋体" w:cs="宋体"/>
                <w:i w:val="0"/>
                <w:iCs w:val="0"/>
                <w:caps w:val="0"/>
                <w:color w:val="171A1D"/>
                <w:spacing w:val="0"/>
                <w:sz w:val="24"/>
                <w:szCs w:val="24"/>
                <w:shd w:val="clear" w:fill="FFFFFF"/>
              </w:rPr>
            </w:pPr>
            <w:r>
              <w:rPr>
                <w:rFonts w:hint="eastAsia" w:ascii="宋体" w:hAnsi="宋体" w:eastAsia="宋体" w:cs="宋体"/>
                <w:i w:val="0"/>
                <w:iCs w:val="0"/>
                <w:caps w:val="0"/>
                <w:color w:val="171A1D"/>
                <w:spacing w:val="0"/>
                <w:sz w:val="24"/>
                <w:szCs w:val="24"/>
                <w:shd w:val="clear" w:fill="FFFFFF"/>
              </w:rPr>
              <w:t>0571-87816939</w:t>
            </w:r>
          </w:p>
          <w:p w14:paraId="37949B21">
            <w:pPr>
              <w:keepNext w:val="0"/>
              <w:keepLines w:val="0"/>
              <w:widowControl/>
              <w:suppressLineNumbers w:val="0"/>
              <w:jc w:val="center"/>
              <w:textAlignment w:val="center"/>
              <w:rPr>
                <w:rFonts w:hint="eastAsia" w:ascii="微软雅黑" w:hAnsi="微软雅黑" w:eastAsia="微软雅黑" w:cs="微软雅黑"/>
                <w:i w:val="0"/>
                <w:iCs w:val="0"/>
                <w:caps w:val="0"/>
                <w:color w:val="171A1D"/>
                <w:spacing w:val="0"/>
                <w:sz w:val="21"/>
                <w:szCs w:val="21"/>
                <w:shd w:val="clear" w:fill="FFFFFF"/>
                <w:lang w:val="en-US" w:eastAsia="zh-CN"/>
              </w:rPr>
            </w:pPr>
            <w:r>
              <w:rPr>
                <w:rFonts w:hint="eastAsia" w:ascii="宋体" w:hAnsi="宋体" w:eastAsia="宋体" w:cs="宋体"/>
                <w:i w:val="0"/>
                <w:iCs w:val="0"/>
                <w:caps w:val="0"/>
                <w:color w:val="171A1D"/>
                <w:spacing w:val="0"/>
                <w:sz w:val="24"/>
                <w:szCs w:val="24"/>
                <w:shd w:val="clear" w:fill="FFFFFF"/>
                <w:lang w:val="en-US" w:eastAsia="zh-CN"/>
              </w:rPr>
              <w:t>周女士</w:t>
            </w:r>
          </w:p>
        </w:tc>
      </w:tr>
      <w:tr w14:paraId="64E2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7"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223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C7B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杭州上城体育产业发展有限公司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733C">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default" w:ascii="宋体" w:hAnsi="宋体" w:eastAsia="宋体" w:cs="宋体"/>
                <w:i w:val="0"/>
                <w:iCs w:val="0"/>
                <w:color w:val="000000"/>
                <w:kern w:val="2"/>
                <w:sz w:val="24"/>
                <w:szCs w:val="24"/>
                <w:u w:val="none"/>
                <w:lang w:val="en-US" w:eastAsia="zh-CN" w:bidi="ar-SA"/>
              </w:rPr>
              <w:t>市场运营专员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3F1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F3D0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1.负责公司体育品牌形象建设及推广，策划并执行线上线下宣传活动(如赛事推广，跨界合作，社交媒体运营等)，维护媒体关系，制定符合体育行业特性的传播策略，提升品牌曝光度；</w:t>
            </w:r>
          </w:p>
          <w:p w14:paraId="350694C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2.负责各类场馆体育赛事策划、执行、组织、布局设计及推广报告、制作赛事集锦短视频等，配合公司日常行政事务；</w:t>
            </w:r>
          </w:p>
          <w:p w14:paraId="504D06F6">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3.完成领导交办的其他工作。</w:t>
            </w:r>
          </w:p>
        </w:tc>
        <w:tc>
          <w:tcPr>
            <w:tcW w:w="4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A4F6">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1.本科及以上学历（需取得相应学位）；</w:t>
            </w:r>
          </w:p>
          <w:p w14:paraId="2B8CC918">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2.年龄35周岁及以下；</w:t>
            </w:r>
          </w:p>
          <w:p w14:paraId="25C565CB">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3.具有品牌宣传、新媒体运营工作经验及从事体育行业、活动策划经验优先；</w:t>
            </w:r>
          </w:p>
          <w:p w14:paraId="7165B8BE">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4.熟悉新媒体平台运营规则，具有主题活动策划能力，擅长热点话题跟踪规划、报道及后期视频制作等新闻功底；</w:t>
            </w:r>
          </w:p>
          <w:p w14:paraId="75D13D1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5.有责任心，热爱体育行业，了解体育赛事、运动项目或健身领域。</w:t>
            </w:r>
          </w:p>
        </w:tc>
        <w:tc>
          <w:tcPr>
            <w:tcW w:w="1227" w:type="dxa"/>
            <w:tcBorders>
              <w:top w:val="single" w:color="000000" w:sz="4" w:space="0"/>
              <w:left w:val="nil"/>
              <w:bottom w:val="single" w:color="000000" w:sz="4" w:space="0"/>
              <w:right w:val="single" w:color="000000" w:sz="4" w:space="0"/>
            </w:tcBorders>
            <w:shd w:val="clear" w:color="auto" w:fill="auto"/>
            <w:noWrap/>
            <w:vAlign w:val="center"/>
          </w:tcPr>
          <w:p w14:paraId="5D5D982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12-15</w:t>
            </w:r>
          </w:p>
        </w:tc>
        <w:tc>
          <w:tcPr>
            <w:tcW w:w="1923" w:type="dxa"/>
            <w:tcBorders>
              <w:top w:val="single" w:color="000000" w:sz="4" w:space="0"/>
              <w:left w:val="nil"/>
              <w:bottom w:val="single" w:color="000000" w:sz="4" w:space="0"/>
              <w:right w:val="single" w:color="000000" w:sz="4" w:space="0"/>
            </w:tcBorders>
            <w:shd w:val="clear" w:color="auto" w:fill="auto"/>
            <w:noWrap/>
            <w:vAlign w:val="center"/>
          </w:tcPr>
          <w:p w14:paraId="007E20F7">
            <w:pPr>
              <w:keepNext w:val="0"/>
              <w:keepLines w:val="0"/>
              <w:widowControl/>
              <w:suppressLineNumbers w:val="0"/>
              <w:jc w:val="center"/>
              <w:textAlignment w:val="center"/>
              <w:rPr>
                <w:rFonts w:hint="eastAsia" w:ascii="宋体" w:hAnsi="宋体" w:eastAsia="宋体" w:cs="宋体"/>
                <w:i w:val="0"/>
                <w:iCs w:val="0"/>
                <w:caps w:val="0"/>
                <w:color w:val="171A1D"/>
                <w:spacing w:val="0"/>
                <w:sz w:val="24"/>
                <w:szCs w:val="24"/>
                <w:shd w:val="clear" w:fill="FFFFFF"/>
              </w:rPr>
            </w:pPr>
            <w:r>
              <w:rPr>
                <w:rFonts w:hint="eastAsia" w:ascii="宋体" w:hAnsi="宋体" w:eastAsia="宋体" w:cs="宋体"/>
                <w:i w:val="0"/>
                <w:iCs w:val="0"/>
                <w:caps w:val="0"/>
                <w:color w:val="171A1D"/>
                <w:spacing w:val="0"/>
                <w:sz w:val="24"/>
                <w:szCs w:val="24"/>
                <w:shd w:val="clear" w:fill="FFFFFF"/>
              </w:rPr>
              <w:t>15968131864</w:t>
            </w:r>
          </w:p>
          <w:p w14:paraId="74F7B386">
            <w:pPr>
              <w:keepNext w:val="0"/>
              <w:keepLines w:val="0"/>
              <w:widowControl/>
              <w:suppressLineNumbers w:val="0"/>
              <w:jc w:val="center"/>
              <w:textAlignment w:val="center"/>
              <w:rPr>
                <w:rFonts w:hint="eastAsia" w:ascii="微软雅黑" w:hAnsi="微软雅黑" w:eastAsia="微软雅黑" w:cs="微软雅黑"/>
                <w:i w:val="0"/>
                <w:iCs w:val="0"/>
                <w:caps w:val="0"/>
                <w:color w:val="171A1D"/>
                <w:spacing w:val="0"/>
                <w:sz w:val="21"/>
                <w:szCs w:val="21"/>
                <w:shd w:val="clear" w:fill="FFFFFF"/>
                <w:lang w:val="en-US" w:eastAsia="zh-CN"/>
              </w:rPr>
            </w:pPr>
            <w:r>
              <w:rPr>
                <w:rFonts w:hint="eastAsia" w:ascii="宋体" w:hAnsi="宋体" w:eastAsia="宋体" w:cs="宋体"/>
                <w:i w:val="0"/>
                <w:iCs w:val="0"/>
                <w:caps w:val="0"/>
                <w:color w:val="171A1D"/>
                <w:spacing w:val="0"/>
                <w:sz w:val="24"/>
                <w:szCs w:val="24"/>
                <w:shd w:val="clear" w:fill="FFFFFF"/>
                <w:lang w:val="en-US" w:eastAsia="zh-CN"/>
              </w:rPr>
              <w:t>赵女士</w:t>
            </w:r>
          </w:p>
        </w:tc>
      </w:tr>
      <w:tr w14:paraId="21537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8"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BB9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序号</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FC95">
            <w:pPr>
              <w:keepNext w:val="0"/>
              <w:keepLines w:val="0"/>
              <w:widowControl/>
              <w:suppressLineNumbers w:val="0"/>
              <w:spacing w:line="720" w:lineRule="auto"/>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119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拟招聘</w:t>
            </w:r>
          </w:p>
          <w:p w14:paraId="259479BE">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岗位</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7A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拟招聘</w:t>
            </w:r>
          </w:p>
          <w:p w14:paraId="4C0CDD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人数</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3AD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岗位职责</w:t>
            </w:r>
          </w:p>
        </w:tc>
        <w:tc>
          <w:tcPr>
            <w:tcW w:w="4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A69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任职要求</w:t>
            </w:r>
          </w:p>
        </w:tc>
        <w:tc>
          <w:tcPr>
            <w:tcW w:w="1227" w:type="dxa"/>
            <w:tcBorders>
              <w:top w:val="single" w:color="000000" w:sz="4" w:space="0"/>
              <w:left w:val="nil"/>
              <w:bottom w:val="single" w:color="000000" w:sz="4" w:space="0"/>
              <w:right w:val="single" w:color="000000" w:sz="4" w:space="0"/>
            </w:tcBorders>
            <w:shd w:val="clear" w:color="auto" w:fill="auto"/>
            <w:noWrap/>
            <w:vAlign w:val="center"/>
          </w:tcPr>
          <w:p w14:paraId="4AA18B1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薪酬</w:t>
            </w:r>
          </w:p>
          <w:p w14:paraId="2FEC02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18"/>
                <w:szCs w:val="18"/>
                <w:u w:val="none"/>
                <w:lang w:val="en-US" w:eastAsia="zh-CN" w:bidi="ar"/>
              </w:rPr>
              <w:t>（万元）/年</w:t>
            </w:r>
          </w:p>
        </w:tc>
        <w:tc>
          <w:tcPr>
            <w:tcW w:w="1923" w:type="dxa"/>
            <w:tcBorders>
              <w:top w:val="single" w:color="000000" w:sz="4" w:space="0"/>
              <w:left w:val="nil"/>
              <w:bottom w:val="single" w:color="000000" w:sz="4" w:space="0"/>
              <w:right w:val="single" w:color="000000" w:sz="4" w:space="0"/>
            </w:tcBorders>
            <w:shd w:val="clear" w:color="auto" w:fill="auto"/>
            <w:noWrap/>
            <w:vAlign w:val="center"/>
          </w:tcPr>
          <w:p w14:paraId="2772CA2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咨询电话</w:t>
            </w:r>
          </w:p>
        </w:tc>
      </w:tr>
      <w:tr w14:paraId="121D2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7" w:hRule="atLeast"/>
        </w:trPr>
        <w:tc>
          <w:tcPr>
            <w:tcW w:w="4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7155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BAB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杭州涌金置业投资有限公司</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572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法务专员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29A5">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1</w:t>
            </w:r>
          </w:p>
        </w:tc>
        <w:tc>
          <w:tcPr>
            <w:tcW w:w="4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0F99">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1.负责合同等文件法律审核；</w:t>
            </w:r>
          </w:p>
          <w:p w14:paraId="47404394">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2.协助处理公司诉讼、仲裁案件，与外部律师保持良好沟通与合作；</w:t>
            </w:r>
          </w:p>
          <w:p w14:paraId="24167480">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 xml:space="preserve">3.为公司提供日常法律咨询，解答法律问题，完成上级交办的普法宣传工作；                                           </w:t>
            </w:r>
          </w:p>
          <w:p w14:paraId="6F79CD6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4.负责内部审计、巡察整改及风控合规；</w:t>
            </w:r>
          </w:p>
          <w:p w14:paraId="1AF71D1D">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sz w:val="24"/>
                <w:szCs w:val="24"/>
              </w:rPr>
            </w:pPr>
            <w:r>
              <w:rPr>
                <w:rFonts w:hint="eastAsia" w:ascii="宋体" w:hAnsi="宋体" w:eastAsia="宋体" w:cs="宋体"/>
                <w:sz w:val="24"/>
                <w:szCs w:val="24"/>
              </w:rPr>
              <w:t>5.其他法律相关事务；</w:t>
            </w:r>
          </w:p>
          <w:p w14:paraId="6C390E15">
            <w:pPr>
              <w:keepNext w:val="0"/>
              <w:keepLines w:val="0"/>
              <w:widowControl/>
              <w:numPr>
                <w:ilvl w:val="0"/>
                <w:numId w:val="0"/>
              </w:numPr>
              <w:suppressLineNumbers w:val="0"/>
              <w:ind w:left="0" w:leftChars="0" w:firstLine="0" w:firstLineChars="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6.完成领导交办的其他工作。</w:t>
            </w:r>
          </w:p>
        </w:tc>
        <w:tc>
          <w:tcPr>
            <w:tcW w:w="43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18BB4">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1.本科及以上学历（需取得相应学位），法学专业，持有法律职业资格证书；</w:t>
            </w:r>
          </w:p>
          <w:p w14:paraId="1ABC37F7">
            <w:pPr>
              <w:keepNext w:val="0"/>
              <w:keepLines w:val="0"/>
              <w:widowControl/>
              <w:suppressLineNumbers w:val="0"/>
              <w:jc w:val="left"/>
              <w:textAlignment w:val="center"/>
              <w:rPr>
                <w:rFonts w:hint="eastAsia" w:ascii="宋体" w:hAnsi="宋体" w:eastAsia="宋体" w:cs="宋体"/>
                <w:sz w:val="24"/>
                <w:szCs w:val="24"/>
                <w:lang w:eastAsia="zh-CN"/>
              </w:rPr>
            </w:pPr>
            <w:r>
              <w:rPr>
                <w:rFonts w:hint="eastAsia" w:ascii="宋体" w:hAnsi="宋体" w:eastAsia="宋体" w:cs="宋体"/>
                <w:sz w:val="24"/>
                <w:szCs w:val="24"/>
              </w:rPr>
              <w:t>2.年龄35周岁及以下</w:t>
            </w:r>
            <w:r>
              <w:rPr>
                <w:rFonts w:hint="eastAsia" w:ascii="宋体" w:hAnsi="宋体" w:eastAsia="宋体" w:cs="宋体"/>
                <w:sz w:val="24"/>
                <w:szCs w:val="24"/>
                <w:lang w:eastAsia="zh-CN"/>
              </w:rPr>
              <w:t>；</w:t>
            </w:r>
          </w:p>
          <w:p w14:paraId="2182541C">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3.有大中型国企法务、审计或律师事务所工作经验者优先；</w:t>
            </w:r>
          </w:p>
          <w:p w14:paraId="62C1C693">
            <w:pPr>
              <w:keepNext w:val="0"/>
              <w:keepLines w:val="0"/>
              <w:widowControl/>
              <w:suppressLineNumbers w:val="0"/>
              <w:jc w:val="left"/>
              <w:textAlignment w:val="center"/>
              <w:rPr>
                <w:rFonts w:hint="eastAsia" w:ascii="宋体" w:hAnsi="宋体" w:eastAsia="宋体" w:cs="宋体"/>
                <w:sz w:val="24"/>
                <w:szCs w:val="24"/>
              </w:rPr>
            </w:pPr>
            <w:r>
              <w:rPr>
                <w:rFonts w:hint="eastAsia" w:ascii="宋体" w:hAnsi="宋体" w:eastAsia="宋体" w:cs="宋体"/>
                <w:sz w:val="24"/>
                <w:szCs w:val="24"/>
              </w:rPr>
              <w:t>4.熟悉公司法、民法典等核心法律法规，对国有企业相关的行业法规、政策文件有深入理解；</w:t>
            </w:r>
          </w:p>
          <w:p w14:paraId="177684E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sz w:val="24"/>
                <w:szCs w:val="24"/>
              </w:rPr>
              <w:t>5.具备良好的沟通协调能力，善于跨部门协作与外部对接，具有良好的法律分析能力与逻辑思维能力，抗压性强</w:t>
            </w:r>
            <w:r>
              <w:rPr>
                <w:rFonts w:hint="eastAsia" w:ascii="宋体" w:hAnsi="宋体" w:eastAsia="宋体" w:cs="宋体"/>
                <w:sz w:val="24"/>
                <w:szCs w:val="24"/>
                <w:lang w:eastAsia="zh-CN"/>
              </w:rPr>
              <w:t>，</w:t>
            </w:r>
            <w:r>
              <w:rPr>
                <w:rFonts w:hint="eastAsia" w:ascii="宋体" w:hAnsi="宋体" w:eastAsia="宋体" w:cs="宋体"/>
                <w:sz w:val="24"/>
                <w:szCs w:val="24"/>
              </w:rPr>
              <w:t>有团队合作精神。</w:t>
            </w:r>
          </w:p>
        </w:tc>
        <w:tc>
          <w:tcPr>
            <w:tcW w:w="1227" w:type="dxa"/>
            <w:tcBorders>
              <w:top w:val="single" w:color="000000" w:sz="4" w:space="0"/>
              <w:left w:val="nil"/>
              <w:bottom w:val="single" w:color="000000" w:sz="4" w:space="0"/>
              <w:right w:val="single" w:color="000000" w:sz="4" w:space="0"/>
            </w:tcBorders>
            <w:shd w:val="clear" w:color="auto" w:fill="auto"/>
            <w:noWrap/>
            <w:vAlign w:val="center"/>
          </w:tcPr>
          <w:p w14:paraId="67A274E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12-15</w:t>
            </w:r>
          </w:p>
        </w:tc>
        <w:tc>
          <w:tcPr>
            <w:tcW w:w="1923" w:type="dxa"/>
            <w:tcBorders>
              <w:top w:val="single" w:color="000000" w:sz="4" w:space="0"/>
              <w:left w:val="nil"/>
              <w:bottom w:val="single" w:color="000000" w:sz="4" w:space="0"/>
              <w:right w:val="single" w:color="000000" w:sz="4" w:space="0"/>
            </w:tcBorders>
            <w:shd w:val="clear" w:color="auto" w:fill="auto"/>
            <w:noWrap/>
            <w:vAlign w:val="center"/>
          </w:tcPr>
          <w:p w14:paraId="5E65A33A">
            <w:pPr>
              <w:keepNext w:val="0"/>
              <w:keepLines w:val="0"/>
              <w:widowControl/>
              <w:suppressLineNumbers w:val="0"/>
              <w:jc w:val="center"/>
              <w:textAlignment w:val="center"/>
              <w:rPr>
                <w:rFonts w:hint="eastAsia" w:ascii="宋体" w:hAnsi="宋体" w:eastAsia="宋体" w:cs="宋体"/>
                <w:i w:val="0"/>
                <w:iCs w:val="0"/>
                <w:caps w:val="0"/>
                <w:color w:val="171A1D"/>
                <w:spacing w:val="0"/>
                <w:sz w:val="24"/>
                <w:szCs w:val="24"/>
                <w:shd w:val="clear" w:fill="FFFFFF"/>
              </w:rPr>
            </w:pPr>
            <w:r>
              <w:rPr>
                <w:rFonts w:hint="eastAsia" w:ascii="宋体" w:hAnsi="宋体" w:eastAsia="宋体" w:cs="宋体"/>
                <w:i w:val="0"/>
                <w:iCs w:val="0"/>
                <w:caps w:val="0"/>
                <w:color w:val="171A1D"/>
                <w:spacing w:val="0"/>
                <w:sz w:val="24"/>
                <w:szCs w:val="24"/>
                <w:shd w:val="clear" w:fill="FFFFFF"/>
              </w:rPr>
              <w:t>0571-87707566</w:t>
            </w:r>
          </w:p>
          <w:p w14:paraId="2579A46D">
            <w:pPr>
              <w:keepNext w:val="0"/>
              <w:keepLines w:val="0"/>
              <w:widowControl/>
              <w:suppressLineNumbers w:val="0"/>
              <w:jc w:val="center"/>
              <w:textAlignment w:val="center"/>
              <w:rPr>
                <w:rFonts w:hint="eastAsia" w:ascii="微软雅黑" w:hAnsi="微软雅黑" w:eastAsia="微软雅黑" w:cs="微软雅黑"/>
                <w:i w:val="0"/>
                <w:iCs w:val="0"/>
                <w:caps w:val="0"/>
                <w:color w:val="171A1D"/>
                <w:spacing w:val="0"/>
                <w:sz w:val="21"/>
                <w:szCs w:val="21"/>
                <w:shd w:val="clear" w:fill="FFFFFF"/>
                <w:lang w:val="en-US" w:eastAsia="zh-CN"/>
              </w:rPr>
            </w:pPr>
            <w:r>
              <w:rPr>
                <w:rFonts w:hint="eastAsia" w:ascii="宋体" w:hAnsi="宋体" w:eastAsia="宋体" w:cs="宋体"/>
                <w:i w:val="0"/>
                <w:iCs w:val="0"/>
                <w:caps w:val="0"/>
                <w:color w:val="171A1D"/>
                <w:spacing w:val="0"/>
                <w:sz w:val="24"/>
                <w:szCs w:val="24"/>
                <w:shd w:val="clear" w:fill="FFFFFF"/>
                <w:lang w:val="en-US" w:eastAsia="zh-CN"/>
              </w:rPr>
              <w:t>支女士</w:t>
            </w:r>
          </w:p>
        </w:tc>
      </w:tr>
    </w:tbl>
    <w:p w14:paraId="15411D1D"/>
    <w:sectPr>
      <w:pgSz w:w="16838" w:h="11906" w:orient="landscape"/>
      <w:pgMar w:top="1151" w:right="1440" w:bottom="1196" w:left="11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9C3599"/>
    <w:rsid w:val="209C3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2026-08-26T09:26:00Z</dcterms:created>
  <dc:creator>xxy</dc:creator>
  <cp:lastModifiedBy>xxy</cp:lastModifiedBy>
  <dcterms:modified xsi:type="dcterms:W3CDTF">2026-08-26T09:27:45Z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E7C47FC920394B3991B612CD98AF63F9_11</vt:lpwstr>
  </property>
  <property fmtid="{D5CDD505-2E9C-101B-9397-08002B2CF9AE}" pid="4" name="KSOTemplateDocerSaveRecord">
    <vt:lpwstr>eyJoZGlkIjoiNGZhNWVmMGUzOTc5MGNlMzkyZjhkYTZiM2E0ZjRhZTkiLCJ1c2VySWQiOiIxMzk1ODE4Mzg3In0=</vt:lpwstr>
  </property>
</Properties>
</file>