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667BE">
      <w:pPr>
        <w:widowControl/>
        <w:ind w:firstLine="0" w:firstLineChars="0"/>
        <w:jc w:val="left"/>
        <w:textAlignment w:val="bottom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kern w:val="0"/>
          <w:szCs w:val="32"/>
          <w:shd w:val="clear" w:color="auto" w:fill="FFFFFF"/>
        </w:rPr>
        <w:t>附件1</w:t>
      </w:r>
    </w:p>
    <w:tbl>
      <w:tblPr>
        <w:tblStyle w:val="9"/>
        <w:tblW w:w="15381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179"/>
        <w:gridCol w:w="667"/>
        <w:gridCol w:w="4074"/>
        <w:gridCol w:w="893"/>
        <w:gridCol w:w="826"/>
        <w:gridCol w:w="2006"/>
        <w:gridCol w:w="1196"/>
        <w:gridCol w:w="860"/>
        <w:gridCol w:w="2810"/>
      </w:tblGrid>
      <w:tr w14:paraId="74F97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5381" w:type="dxa"/>
            <w:gridSpan w:val="10"/>
            <w:vAlign w:val="center"/>
          </w:tcPr>
          <w:p w14:paraId="1CC7C31D">
            <w:pPr>
              <w:widowControl/>
              <w:ind w:firstLine="72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方正公文小标宋" w:cs="Times New Roman"/>
                <w:sz w:val="36"/>
                <w:szCs w:val="36"/>
              </w:rPr>
              <w:t>2026</w:t>
            </w:r>
            <w:r>
              <w:rPr>
                <w:rFonts w:ascii="Times New Roman" w:hAnsi="Times New Roman" w:eastAsia="方正公文小标宋" w:cs="Times New Roman"/>
                <w:sz w:val="36"/>
                <w:szCs w:val="36"/>
              </w:rPr>
              <w:t>年市国控集团</w:t>
            </w:r>
            <w:r>
              <w:rPr>
                <w:rFonts w:hint="eastAsia" w:ascii="Times New Roman" w:hAnsi="Times New Roman" w:eastAsia="方正公文小标宋" w:cs="Times New Roman"/>
                <w:sz w:val="36"/>
                <w:szCs w:val="36"/>
              </w:rPr>
              <w:t>下半年</w:t>
            </w:r>
            <w:r>
              <w:rPr>
                <w:rFonts w:ascii="Times New Roman" w:hAnsi="Times New Roman" w:eastAsia="方正公文小标宋" w:cs="Times New Roman"/>
                <w:sz w:val="36"/>
                <w:szCs w:val="36"/>
              </w:rPr>
              <w:t>招聘岗位需求表</w:t>
            </w:r>
          </w:p>
        </w:tc>
      </w:tr>
      <w:tr w14:paraId="2B0E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70" w:type="dxa"/>
            <w:vAlign w:val="center"/>
          </w:tcPr>
          <w:p w14:paraId="56D2B365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  <w:t>公司名称</w:t>
            </w:r>
          </w:p>
        </w:tc>
        <w:tc>
          <w:tcPr>
            <w:tcW w:w="1179" w:type="dxa"/>
            <w:vAlign w:val="center"/>
          </w:tcPr>
          <w:p w14:paraId="782A4425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  <w:t>岗位名称</w:t>
            </w:r>
          </w:p>
        </w:tc>
        <w:tc>
          <w:tcPr>
            <w:tcW w:w="667" w:type="dxa"/>
            <w:vAlign w:val="center"/>
          </w:tcPr>
          <w:p w14:paraId="34288BDD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  <w:t>招聘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4074" w:type="dxa"/>
            <w:vAlign w:val="center"/>
          </w:tcPr>
          <w:p w14:paraId="0C4C7A4E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  <w:t>岗位职责</w:t>
            </w:r>
          </w:p>
        </w:tc>
        <w:tc>
          <w:tcPr>
            <w:tcW w:w="893" w:type="dxa"/>
            <w:vAlign w:val="center"/>
          </w:tcPr>
          <w:p w14:paraId="14B0C281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  <w:p w14:paraId="5758B481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  <w:t>要求</w:t>
            </w:r>
          </w:p>
        </w:tc>
        <w:tc>
          <w:tcPr>
            <w:tcW w:w="826" w:type="dxa"/>
            <w:vAlign w:val="center"/>
          </w:tcPr>
          <w:p w14:paraId="4E5DD9CA"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学位</w:t>
            </w:r>
          </w:p>
          <w:p w14:paraId="5FF8ADFF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要求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0B5C9E97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  <w:t>专业要求</w:t>
            </w:r>
          </w:p>
        </w:tc>
        <w:tc>
          <w:tcPr>
            <w:tcW w:w="1196" w:type="dxa"/>
            <w:vAlign w:val="center"/>
          </w:tcPr>
          <w:p w14:paraId="716CCB2E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  <w:t>从业经历要求</w:t>
            </w:r>
          </w:p>
        </w:tc>
        <w:tc>
          <w:tcPr>
            <w:tcW w:w="860" w:type="dxa"/>
            <w:vAlign w:val="center"/>
          </w:tcPr>
          <w:p w14:paraId="2E8B9790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  <w:t>年龄要求</w:t>
            </w:r>
          </w:p>
        </w:tc>
        <w:tc>
          <w:tcPr>
            <w:tcW w:w="2810" w:type="dxa"/>
            <w:vAlign w:val="center"/>
          </w:tcPr>
          <w:p w14:paraId="60AAE258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  <w:t>其他任职资格</w:t>
            </w:r>
          </w:p>
        </w:tc>
      </w:tr>
      <w:tr w14:paraId="12E1A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0" w:type="dxa"/>
            <w:vAlign w:val="center"/>
          </w:tcPr>
          <w:p w14:paraId="403D0A97">
            <w:pPr>
              <w:widowControl/>
              <w:spacing w:line="240" w:lineRule="auto"/>
              <w:ind w:firstLine="0" w:firstLineChars="0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绍兴市融资担保有限公司</w:t>
            </w:r>
          </w:p>
        </w:tc>
        <w:tc>
          <w:tcPr>
            <w:tcW w:w="1179" w:type="dxa"/>
            <w:vAlign w:val="center"/>
          </w:tcPr>
          <w:p w14:paraId="3535297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嵊新事业部副经理</w:t>
            </w:r>
          </w:p>
        </w:tc>
        <w:tc>
          <w:tcPr>
            <w:tcW w:w="667" w:type="dxa"/>
            <w:vAlign w:val="center"/>
          </w:tcPr>
          <w:p w14:paraId="32F49AF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74" w:type="dxa"/>
            <w:vAlign w:val="center"/>
          </w:tcPr>
          <w:p w14:paraId="2C8FFC9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1.做好嵊新地区担保业务工作，配合担保公司做好团队运营、业务推进与风险管控；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2.按照风控管理制度、业务操作规范及行业监管要求，协助做好研判项目合规性、风险性与可行性，把控业务操作风险；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3.负责嵊新地区业务拓展工作，开拓新业务渠道、维护存量客户资源；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4.根据公司整体战略及年度经营目标，科学分解工作计划、业务指标及工作任务，统筹推进各项工作落地执行；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5.完成领导交办的其他工作。</w:t>
            </w:r>
          </w:p>
        </w:tc>
        <w:tc>
          <w:tcPr>
            <w:tcW w:w="893" w:type="dxa"/>
            <w:vAlign w:val="center"/>
          </w:tcPr>
          <w:p w14:paraId="3BF5EB8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03FBCB19">
            <w:pPr>
              <w:widowControl/>
              <w:ind w:firstLine="0" w:firstLineChars="0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学士及以上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725E855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研究生：经济学门类（应用经济学类）、管理学门类（工商管理类）；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本科：经济学门类（金融学类、经济学类）、管理学门类（工商管理类）。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38237C9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具有10年以上银行等金融机构工作经验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0D3AB9E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45周岁及以下</w:t>
            </w:r>
          </w:p>
        </w:tc>
        <w:tc>
          <w:tcPr>
            <w:tcW w:w="2810" w:type="dxa"/>
            <w:vAlign w:val="center"/>
          </w:tcPr>
          <w:p w14:paraId="720BB5C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1.具有较强的文字功底和沟通协调能力；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2.具备独立开展区域市场业务开拓能力，能够统筹业务渠道建设与客户开发；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3.具有较强的风险研判和处置化解能力；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4.有管理岗位工作经历者优先。</w:t>
            </w:r>
          </w:p>
        </w:tc>
      </w:tr>
      <w:tr w14:paraId="6250D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2" w:hRule="atLeast"/>
        </w:trPr>
        <w:tc>
          <w:tcPr>
            <w:tcW w:w="870" w:type="dxa"/>
            <w:vAlign w:val="center"/>
          </w:tcPr>
          <w:p w14:paraId="0C41B958">
            <w:pPr>
              <w:widowControl/>
              <w:spacing w:line="240" w:lineRule="auto"/>
              <w:ind w:firstLine="0" w:firstLineChars="0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浙江越鑫融资租赁有限公司</w:t>
            </w:r>
          </w:p>
        </w:tc>
        <w:tc>
          <w:tcPr>
            <w:tcW w:w="1179" w:type="dxa"/>
            <w:vAlign w:val="center"/>
          </w:tcPr>
          <w:p w14:paraId="684AB4A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综合管理岗</w:t>
            </w:r>
          </w:p>
        </w:tc>
        <w:tc>
          <w:tcPr>
            <w:tcW w:w="667" w:type="dxa"/>
            <w:vAlign w:val="center"/>
          </w:tcPr>
          <w:p w14:paraId="1B9F688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1</w:t>
            </w:r>
          </w:p>
        </w:tc>
        <w:tc>
          <w:tcPr>
            <w:tcW w:w="4074" w:type="dxa"/>
            <w:vAlign w:val="center"/>
          </w:tcPr>
          <w:p w14:paraId="698D716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1.负责公司日常综合行政事务管理，包括公文流转、档案整理、安全管理等；</w:t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2.负责公司信息宣传、综合性文字材料起草工作；</w:t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3.负责相关会议记录及纪要整理工作；</w:t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4.负责公司信息化建设，搭建AI+金融数智模块；</w:t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5.协助做好党建、组织人事、绩效考核等工作；</w:t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6.完成领导交办的其他工作。</w:t>
            </w:r>
          </w:p>
        </w:tc>
        <w:tc>
          <w:tcPr>
            <w:tcW w:w="893" w:type="dxa"/>
            <w:vAlign w:val="center"/>
          </w:tcPr>
          <w:p w14:paraId="035FB31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1D7E3FCF">
            <w:pPr>
              <w:widowControl/>
              <w:ind w:firstLine="0" w:firstLineChars="0"/>
              <w:textAlignment w:val="center"/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学士及以上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40B4C8A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研究生：管理学门类（公共管理类、工商管理类）、工学门类（计算机科学与技术类、软件工程类）；</w:t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本科：管理学门类（公共管理类、工商管理类）、工学门类（计算机类、管理科学与工程类）。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60C219F9">
            <w:pPr>
              <w:widowControl/>
              <w:spacing w:line="240" w:lineRule="auto"/>
              <w:ind w:firstLine="0" w:firstLineChars="0"/>
              <w:textAlignment w:val="center"/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2026届应届毕业生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4B0E66F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35周岁及以下</w:t>
            </w:r>
          </w:p>
        </w:tc>
        <w:tc>
          <w:tcPr>
            <w:tcW w:w="2810" w:type="dxa"/>
            <w:vAlign w:val="center"/>
          </w:tcPr>
          <w:p w14:paraId="0B1571E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1.中共党员（含预备党员）；</w:t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2.具有较强的文字功底和沟通协调能力；</w:t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3.熟练使用办公软件，能独立撰写各类公文及材料；</w:t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kern w:val="0"/>
                <w:sz w:val="24"/>
                <w:lang w:bidi="ar"/>
              </w:rPr>
              <w:t>4.熟练掌握 Python、SQL等工具，具备AI相关项目实践经验。</w:t>
            </w:r>
          </w:p>
        </w:tc>
      </w:tr>
      <w:tr w14:paraId="06471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</w:trPr>
        <w:tc>
          <w:tcPr>
            <w:tcW w:w="870" w:type="dxa"/>
            <w:vAlign w:val="center"/>
          </w:tcPr>
          <w:p w14:paraId="27C92A8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绍兴市国控工程咨询有限公司</w:t>
            </w:r>
          </w:p>
        </w:tc>
        <w:tc>
          <w:tcPr>
            <w:tcW w:w="1179" w:type="dxa"/>
            <w:vAlign w:val="center"/>
          </w:tcPr>
          <w:p w14:paraId="68A54C3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工程咨询岗</w:t>
            </w:r>
          </w:p>
        </w:tc>
        <w:tc>
          <w:tcPr>
            <w:tcW w:w="667" w:type="dxa"/>
            <w:vAlign w:val="center"/>
          </w:tcPr>
          <w:p w14:paraId="1EC8D7B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74" w:type="dxa"/>
            <w:vAlign w:val="center"/>
          </w:tcPr>
          <w:p w14:paraId="13A2555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1.从事可行性研究报告、社会风险评估等工程咨询业务报告的编制；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2.负责咨询成果文件交付后的服务跟进工作，对存在的质量问题提出相应的解决措施与办法；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3.协助项目咨询服务费收款工作；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4.根据需要担任项目负责人；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5.完成领导交办的其他工作。</w:t>
            </w:r>
          </w:p>
        </w:tc>
        <w:tc>
          <w:tcPr>
            <w:tcW w:w="893" w:type="dxa"/>
            <w:vAlign w:val="center"/>
          </w:tcPr>
          <w:p w14:paraId="498607C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826" w:type="dxa"/>
            <w:vAlign w:val="center"/>
          </w:tcPr>
          <w:p w14:paraId="44BA35F2">
            <w:pPr>
              <w:widowControl/>
              <w:ind w:firstLine="0" w:firstLineChars="0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学士及以上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10EDC98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研究生：工学门类、管理学门类；</w:t>
            </w:r>
          </w:p>
          <w:p w14:paraId="797B91C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本科：工学门类、管理学门类。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0C770BD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具有3年及以上可行性研究报告撰写、社会风险评估等工程咨询相关工作经验</w:t>
            </w:r>
          </w:p>
        </w:tc>
        <w:tc>
          <w:tcPr>
            <w:tcW w:w="860" w:type="dxa"/>
            <w:vAlign w:val="center"/>
          </w:tcPr>
          <w:p w14:paraId="2DA15D0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35周岁及以下</w:t>
            </w:r>
          </w:p>
        </w:tc>
        <w:tc>
          <w:tcPr>
            <w:tcW w:w="2810" w:type="dxa"/>
            <w:vAlign w:val="center"/>
          </w:tcPr>
          <w:p w14:paraId="663411C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1.具有咨询工程师（投资）资格证书；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lang w:bidi="ar"/>
              </w:rPr>
              <w:t>2.持一级或二级造价师资格者优先。</w:t>
            </w:r>
          </w:p>
        </w:tc>
      </w:tr>
    </w:tbl>
    <w:p w14:paraId="6FDB92D8">
      <w:pPr>
        <w:widowControl/>
        <w:ind w:firstLine="0" w:firstLineChars="0"/>
        <w:jc w:val="left"/>
        <w:textAlignment w:val="bottom"/>
        <w:rPr>
          <w:rFonts w:hint="eastAsia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9D5A91-D1DE-4046-99F5-ACDE294960B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3C48623-3EA5-4619-B56E-4B2EDBCAF8CE}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  <w:embedRegular r:id="rId3" w:fontKey="{F2232AD3-7D50-4FEF-B38C-1C6CC27807D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E7C49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D3826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001E6B"/>
    <w:rsid w:val="00082390"/>
    <w:rsid w:val="006A0C52"/>
    <w:rsid w:val="0074799C"/>
    <w:rsid w:val="00EB6036"/>
    <w:rsid w:val="05E82BA2"/>
    <w:rsid w:val="073E733E"/>
    <w:rsid w:val="090035BC"/>
    <w:rsid w:val="12BC78AF"/>
    <w:rsid w:val="141D25CF"/>
    <w:rsid w:val="148438C8"/>
    <w:rsid w:val="155A2216"/>
    <w:rsid w:val="16803ACE"/>
    <w:rsid w:val="1695754D"/>
    <w:rsid w:val="182A0E16"/>
    <w:rsid w:val="18D23B53"/>
    <w:rsid w:val="18F02F28"/>
    <w:rsid w:val="19001A0B"/>
    <w:rsid w:val="19025DC5"/>
    <w:rsid w:val="199B7830"/>
    <w:rsid w:val="1AB30BDD"/>
    <w:rsid w:val="1DBB0293"/>
    <w:rsid w:val="1F21439F"/>
    <w:rsid w:val="1F291E28"/>
    <w:rsid w:val="21DE1BB8"/>
    <w:rsid w:val="224D339D"/>
    <w:rsid w:val="22D30A28"/>
    <w:rsid w:val="24CE633B"/>
    <w:rsid w:val="27562F5F"/>
    <w:rsid w:val="27BD1CA7"/>
    <w:rsid w:val="28551EE0"/>
    <w:rsid w:val="29F52912"/>
    <w:rsid w:val="2D067C4C"/>
    <w:rsid w:val="2EB4672C"/>
    <w:rsid w:val="2EDE3B80"/>
    <w:rsid w:val="32452586"/>
    <w:rsid w:val="326848F8"/>
    <w:rsid w:val="338B2C59"/>
    <w:rsid w:val="33DD7BCC"/>
    <w:rsid w:val="35042576"/>
    <w:rsid w:val="35AC27CE"/>
    <w:rsid w:val="360016CD"/>
    <w:rsid w:val="380534E8"/>
    <w:rsid w:val="3C5B588C"/>
    <w:rsid w:val="3E5D3CED"/>
    <w:rsid w:val="3F2969DF"/>
    <w:rsid w:val="4255123F"/>
    <w:rsid w:val="43383886"/>
    <w:rsid w:val="439018DB"/>
    <w:rsid w:val="44DE4ACE"/>
    <w:rsid w:val="467E3F53"/>
    <w:rsid w:val="47CF3A8A"/>
    <w:rsid w:val="49F44453"/>
    <w:rsid w:val="4A271F13"/>
    <w:rsid w:val="4D1C106F"/>
    <w:rsid w:val="4D445EFB"/>
    <w:rsid w:val="4E001E6B"/>
    <w:rsid w:val="4EC0220F"/>
    <w:rsid w:val="51A5393F"/>
    <w:rsid w:val="51E14DCF"/>
    <w:rsid w:val="53CD1172"/>
    <w:rsid w:val="5516017D"/>
    <w:rsid w:val="56B05B0D"/>
    <w:rsid w:val="57ED016E"/>
    <w:rsid w:val="58220411"/>
    <w:rsid w:val="58DA246E"/>
    <w:rsid w:val="5AE2720A"/>
    <w:rsid w:val="5BE64901"/>
    <w:rsid w:val="5BFD3668"/>
    <w:rsid w:val="5C9719C3"/>
    <w:rsid w:val="5D0339ED"/>
    <w:rsid w:val="5DBD5E14"/>
    <w:rsid w:val="606A4298"/>
    <w:rsid w:val="615F6609"/>
    <w:rsid w:val="622338CB"/>
    <w:rsid w:val="62642768"/>
    <w:rsid w:val="62C258A1"/>
    <w:rsid w:val="63097573"/>
    <w:rsid w:val="637E5110"/>
    <w:rsid w:val="64BF3855"/>
    <w:rsid w:val="66C31F0C"/>
    <w:rsid w:val="670927AC"/>
    <w:rsid w:val="6A633635"/>
    <w:rsid w:val="6A8A4858"/>
    <w:rsid w:val="6ADA504D"/>
    <w:rsid w:val="6AF42ACD"/>
    <w:rsid w:val="737B2D1B"/>
    <w:rsid w:val="74E603F2"/>
    <w:rsid w:val="7536604E"/>
    <w:rsid w:val="766F53DF"/>
    <w:rsid w:val="76874EE2"/>
    <w:rsid w:val="769431A0"/>
    <w:rsid w:val="7B291A00"/>
    <w:rsid w:val="7DEA57CE"/>
    <w:rsid w:val="7ECF4099"/>
    <w:rsid w:val="7F98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88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240" w:lineRule="auto"/>
      <w:ind w:firstLine="0" w:firstLineChars="0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Body Text First Indent"/>
    <w:basedOn w:val="2"/>
    <w:next w:val="1"/>
    <w:qFormat/>
    <w:uiPriority w:val="0"/>
    <w:pPr>
      <w:ind w:firstLine="420" w:firstLineChars="100"/>
      <w:jc w:val="center"/>
    </w:pPr>
    <w:rPr>
      <w:rFonts w:ascii="Times New Roman" w:hAnsi="Times New Roman" w:eastAsia="宋体" w:cs="Times New Roman"/>
      <w:sz w:val="44"/>
      <w:szCs w:val="20"/>
    </w:r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BodyText1I"/>
    <w:basedOn w:val="15"/>
    <w:qFormat/>
    <w:uiPriority w:val="0"/>
    <w:pPr>
      <w:spacing w:line="500" w:lineRule="exact"/>
      <w:ind w:firstLine="420"/>
    </w:pPr>
    <w:rPr>
      <w:sz w:val="28"/>
    </w:rPr>
  </w:style>
  <w:style w:type="paragraph" w:customStyle="1" w:styleId="15">
    <w:name w:val="BodyText"/>
    <w:basedOn w:val="1"/>
    <w:next w:val="14"/>
    <w:qFormat/>
    <w:uiPriority w:val="0"/>
    <w:rPr>
      <w:szCs w:val="32"/>
    </w:rPr>
  </w:style>
  <w:style w:type="character" w:customStyle="1" w:styleId="16">
    <w:name w:val="font11"/>
    <w:basedOn w:val="11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7">
    <w:name w:val="font31"/>
    <w:basedOn w:val="11"/>
    <w:qFormat/>
    <w:uiPriority w:val="0"/>
    <w:rPr>
      <w:rFonts w:hint="eastAsia" w:ascii="仿宋_GB2312" w:eastAsia="仿宋_GB2312" w:cs="仿宋_GB2312"/>
      <w:b/>
      <w:bCs/>
      <w:color w:val="000000"/>
      <w:sz w:val="32"/>
      <w:szCs w:val="32"/>
      <w:u w:val="none"/>
    </w:rPr>
  </w:style>
  <w:style w:type="character" w:customStyle="1" w:styleId="18">
    <w:name w:val="页眉 字符"/>
    <w:basedOn w:val="11"/>
    <w:link w:val="7"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32425113-5faa-45e4-9140-812bb071cbb9</errorID>
      <errorWord>银行等金融机构</errorWord>
      <group>L1_Political</group>
      <groupName>政治性问题</groupName>
      <ability>L2_Keyword</ability>
      <abilityName>固定表述</abilityName>
      <candidateList>
        <item>银行业金融机构</item>
      </candidateList>
      <explain>词汇“银行业金融机构”在特定场景下为固定表述形式，请确认此处的“银行等金融机构”是否存在不当。</explain>
      <paraID>67AB81BA</paraID>
      <start>7</start>
      <end>14</end>
      <status>unmodified</status>
      <modifiedWord/>
      <trackRevisions>false</trackRevisions>
    </reviewItem>
    <reviewItem>
      <errorID>bb218b49-cbfb-4ce7-be54-ba366a080af5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4A899437</paraID>
      <start>0</start>
      <end>1</end>
      <status>unmodified</status>
      <modifiedWord/>
      <trackRevisions>false</trackRevisions>
    </reviewItem>
    <reviewItem>
      <errorID>d465c58a-60ef-45a4-9e1c-84102f583323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4A899437</paraID>
      <start>11</start>
      <end>12</end>
      <status>unmodified</status>
      <modifiedWord/>
      <trackRevisions>false</trackRevisions>
    </reviewItem>
    <reviewItem>
      <errorID>5396f8cc-80dc-4575-a7c7-18138ed7d1ed</errorID>
      <errorWord>法轮功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4D671FFE</paraID>
      <start>48</start>
      <end>51</end>
      <status>unmodified</status>
      <modifiedWord/>
      <trackRevisions>false</trackRevisions>
    </reviewItem>
    <reviewItem>
      <errorID>bb9fa59b-1ab9-4e2d-85f9-9a7289f97fa1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5912DCF2</paraID>
      <start>15</start>
      <end>16</end>
      <status>unmodified</status>
      <modifiedWord/>
      <trackRevisions>false</trackRevisions>
    </reviewItem>
    <reviewItem>
      <errorID>22d9c09c-d7ae-4a51-b747-fce93b93d3ea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9BE7DAC</paraID>
      <start>12</start>
      <end>13</end>
      <status>unmodified</status>
      <modifiedWord/>
      <trackRevisions>false</trackRevisions>
    </reviewItem>
    <reviewItem>
      <errorID>53139279-ae04-4b05-a90c-f1359b6958f7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7A156B2D</paraID>
      <start>21</start>
      <end>22</end>
      <status>unmodified</status>
      <modifiedWord/>
      <trackRevisions>false</trackRevisions>
    </reviewItem>
    <reviewItem>
      <errorID>9b3a683c-ce98-4010-8a1c-3d058fcc31c9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133A27C6</paraID>
      <start>8</start>
      <end>9</end>
      <status>unmodified</status>
      <modifiedWord/>
      <trackRevisions>false</trackRevisions>
    </reviewItem>
    <reviewItem>
      <errorID>55dbe170-b4e6-49cc-bd48-a1060128fe23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7D1BB61D</paraID>
      <start>19</start>
      <end>20</end>
      <status>unmodified</status>
      <modifiedWord/>
      <trackRevisions>false</trackRevisions>
    </reviewItem>
    <reviewItem>
      <errorID>c2bc0c2e-e4f7-43eb-bfc2-faeffea9ae81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7D1BB61D</paraID>
      <start>37</start>
      <end>38</end>
      <status>unmodified</status>
      <modifiedWord/>
      <trackRevisions>false</trackRevisions>
    </reviewItem>
    <reviewItem>
      <errorID>c9c0adfd-257b-47b8-a7c6-e122d67495e4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692518F2</paraID>
      <start>35</start>
      <end>36</end>
      <status>unmodified</status>
      <modifiedWord/>
      <trackRevisions>false</trackRevisions>
    </reviewItem>
    <reviewItem>
      <errorID>9c6a1d7d-2142-4297-9322-69588cc29a07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6DFD888E</paraID>
      <start>19</start>
      <end>20</end>
      <status>unmodified</status>
      <modifiedWord/>
      <trackRevisions>false</trackRevisions>
    </reviewItem>
    <reviewItem>
      <errorID>8e7d5e02-3d6b-481b-a2d0-e46b42e6ceeb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6DFD888E</paraID>
      <start>24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56A8814-8BF0-49D1-B1FB-3F9C2B2EE254}">
  <ds:schemaRefs/>
</ds:datastoreItem>
</file>

<file path=customXml/itemProps2.xml><?xml version="1.0" encoding="utf-8"?>
<ds:datastoreItem xmlns:ds="http://schemas.openxmlformats.org/officeDocument/2006/customXml" ds:itemID="{6CF37E9E-BB40-455B-9D82-5659347AC6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Test</Company>
  <Pages>2</Pages>
  <Words>1025</Words>
  <Characters>1071</Characters>
  <Lines>8</Lines>
  <Paragraphs>2</Paragraphs>
  <TotalTime>15</TotalTime>
  <ScaleCrop>false</ScaleCrop>
  <LinksUpToDate>false</LinksUpToDate>
  <CharactersWithSpaces>1072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2025-11-03T04:01:00Z</dcterms:created>
  <dc:creator>谢芳芳</dc:creator>
  <cp:lastModifiedBy>真士夫图文工厂店</cp:lastModifiedBy>
  <cp:lastPrinted>2026-08-27T09:03:00Z</cp:lastPrinted>
  <dcterms:modified xsi:type="dcterms:W3CDTF">2026-08-31T02:01:35Z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9F6178ED14AD4CF4866D7C615D7BA674_13</vt:lpwstr>
  </property>
  <property fmtid="{D5CDD505-2E9C-101B-9397-08002B2CF9AE}" pid="4" name="KSOTemplateDocerSaveRecord">
    <vt:lpwstr>eyJoZGlkIjoiMzc3ZjZmYWEwM2VjOGZkMGI1ZGJhNGRiNWYxZmQ5ZTgiLCJ1c2VySWQiOiIxNDg1OTM1NDk4In0=</vt:lpwstr>
  </property>
</Properties>
</file>