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175E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cs="仿宋_GB2312"/>
          <w:kern w:val="0"/>
          <w:shd w:val="clear" w:color="auto" w:fill="FFFFFF"/>
          <w:lang w:bidi="ar"/>
        </w:rPr>
      </w:pPr>
      <w:r>
        <w:rPr>
          <w:rFonts w:hint="eastAsia" w:ascii="仿宋_GB2312" w:hAnsi="仿宋_GB2312" w:cs="仿宋_GB2312"/>
          <w:kern w:val="0"/>
          <w:shd w:val="clear" w:color="auto" w:fill="FFFFFF"/>
          <w:lang w:eastAsia="zh-CN" w:bidi="ar"/>
        </w:rPr>
        <w:t>附件：</w:t>
      </w:r>
      <w:r>
        <w:rPr>
          <w:rFonts w:hint="eastAsia" w:ascii="仿宋_GB2312" w:hAnsi="仿宋_GB2312" w:cs="仿宋_GB2312"/>
          <w:kern w:val="0"/>
          <w:shd w:val="clear" w:color="auto" w:fill="FFFFFF"/>
          <w:lang w:val="en-US" w:eastAsia="zh-CN" w:bidi="ar"/>
        </w:rPr>
        <w:t>2026年</w:t>
      </w:r>
      <w:r>
        <w:rPr>
          <w:rFonts w:hint="eastAsia" w:ascii="仿宋_GB2312" w:hAnsi="仿宋_GB2312" w:cs="仿宋_GB2312"/>
          <w:kern w:val="0"/>
          <w:shd w:val="clear" w:color="auto" w:fill="FFFFFF"/>
          <w:lang w:eastAsia="zh-CN" w:bidi="ar"/>
        </w:rPr>
        <w:t>吉安市吉州区殡葬服务中心</w:t>
      </w:r>
      <w:r>
        <w:rPr>
          <w:rFonts w:hint="eastAsia" w:ascii="仿宋_GB2312" w:hAnsi="仿宋_GB2312" w:cs="仿宋_GB2312"/>
          <w:kern w:val="0"/>
          <w:shd w:val="clear" w:color="auto" w:fill="FFFFFF"/>
          <w:lang w:bidi="ar"/>
        </w:rPr>
        <w:t>招聘岗位及任职要求</w:t>
      </w:r>
    </w:p>
    <w:p w14:paraId="5F7CEDA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cs="仿宋_GB2312"/>
          <w:kern w:val="0"/>
          <w:shd w:val="clear" w:color="auto" w:fill="FFFFFF"/>
          <w:lang w:bidi="ar"/>
        </w:rPr>
      </w:pPr>
    </w:p>
    <w:tbl>
      <w:tblPr>
        <w:tblStyle w:val="3"/>
        <w:tblW w:w="53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088"/>
        <w:gridCol w:w="679"/>
        <w:gridCol w:w="888"/>
        <w:gridCol w:w="748"/>
        <w:gridCol w:w="802"/>
        <w:gridCol w:w="4264"/>
      </w:tblGrid>
      <w:tr w14:paraId="386F3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965" w:type="dxa"/>
            <w:noWrap w:val="0"/>
            <w:vAlign w:val="center"/>
          </w:tcPr>
          <w:p w14:paraId="20CD28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56" w:type="dxa"/>
            <w:noWrap w:val="0"/>
            <w:vAlign w:val="center"/>
          </w:tcPr>
          <w:p w14:paraId="074DF1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1033" w:type="dxa"/>
            <w:noWrap w:val="0"/>
            <w:vAlign w:val="center"/>
          </w:tcPr>
          <w:p w14:paraId="012D0E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52" w:type="dxa"/>
            <w:noWrap w:val="0"/>
            <w:vAlign w:val="center"/>
          </w:tcPr>
          <w:p w14:paraId="03CAA2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139" w:type="dxa"/>
            <w:noWrap w:val="0"/>
            <w:vAlign w:val="center"/>
          </w:tcPr>
          <w:p w14:paraId="3ACE67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专业要求</w:t>
            </w:r>
          </w:p>
        </w:tc>
        <w:tc>
          <w:tcPr>
            <w:tcW w:w="1221" w:type="dxa"/>
            <w:noWrap w:val="0"/>
            <w:vAlign w:val="center"/>
          </w:tcPr>
          <w:p w14:paraId="101F5B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年龄</w:t>
            </w:r>
          </w:p>
          <w:p w14:paraId="3702ED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要求</w:t>
            </w:r>
          </w:p>
        </w:tc>
        <w:tc>
          <w:tcPr>
            <w:tcW w:w="6492" w:type="dxa"/>
            <w:noWrap w:val="0"/>
            <w:vAlign w:val="center"/>
          </w:tcPr>
          <w:p w14:paraId="648C52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</w:rPr>
              <w:t>任职要求及</w:t>
            </w:r>
          </w:p>
          <w:p w14:paraId="0E6E1A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eastAsia="宋体" w:cs="等线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b/>
                <w:bCs/>
                <w:sz w:val="28"/>
                <w:szCs w:val="28"/>
                <w:lang w:val="en-US" w:eastAsia="zh-CN"/>
              </w:rPr>
              <w:t>工作职责</w:t>
            </w:r>
          </w:p>
        </w:tc>
      </w:tr>
      <w:tr w14:paraId="0F31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965" w:type="dxa"/>
            <w:noWrap w:val="0"/>
            <w:vAlign w:val="center"/>
          </w:tcPr>
          <w:p w14:paraId="7487DD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6" w:type="dxa"/>
            <w:noWrap w:val="0"/>
            <w:vAlign w:val="center"/>
          </w:tcPr>
          <w:p w14:paraId="441190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eastAsia="仿宋_GB2312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01－业务员</w:t>
            </w:r>
          </w:p>
        </w:tc>
        <w:tc>
          <w:tcPr>
            <w:tcW w:w="1033" w:type="dxa"/>
            <w:noWrap w:val="0"/>
            <w:vAlign w:val="center"/>
          </w:tcPr>
          <w:p w14:paraId="6471B2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2" w:type="dxa"/>
            <w:noWrap w:val="0"/>
            <w:vAlign w:val="center"/>
          </w:tcPr>
          <w:p w14:paraId="2F1416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大专及以上</w:t>
            </w:r>
          </w:p>
        </w:tc>
        <w:tc>
          <w:tcPr>
            <w:tcW w:w="1139" w:type="dxa"/>
            <w:noWrap w:val="0"/>
            <w:vAlign w:val="center"/>
          </w:tcPr>
          <w:p w14:paraId="21A13B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221" w:type="dxa"/>
            <w:noWrap w:val="0"/>
            <w:vAlign w:val="center"/>
          </w:tcPr>
          <w:p w14:paraId="41B447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周岁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以下</w:t>
            </w:r>
          </w:p>
        </w:tc>
        <w:tc>
          <w:tcPr>
            <w:tcW w:w="6492" w:type="dxa"/>
            <w:noWrap w:val="0"/>
            <w:vAlign w:val="center"/>
          </w:tcPr>
          <w:p w14:paraId="686BCA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形象气质佳，具有亲和力；熟练使用电脑办公软件和设备，能够规范整理台账资料，服从单位规章制度及工作安排；</w:t>
            </w:r>
          </w:p>
          <w:p w14:paraId="4B004E7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有相关殡葬行业、服务行业、窗口单位工作经验者优先；</w:t>
            </w:r>
          </w:p>
          <w:p w14:paraId="48DA82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/>
              </w:rPr>
            </w:pP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能够接受夜间值班。实行轮班制，调休制。</w:t>
            </w:r>
          </w:p>
        </w:tc>
      </w:tr>
      <w:tr w14:paraId="1265C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65" w:type="dxa"/>
            <w:noWrap w:val="0"/>
            <w:vAlign w:val="center"/>
          </w:tcPr>
          <w:p w14:paraId="1D5489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56" w:type="dxa"/>
            <w:noWrap w:val="0"/>
            <w:vAlign w:val="center"/>
          </w:tcPr>
          <w:p w14:paraId="0AF94D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02－礼仪殡仪工</w:t>
            </w:r>
          </w:p>
        </w:tc>
        <w:tc>
          <w:tcPr>
            <w:tcW w:w="1033" w:type="dxa"/>
            <w:noWrap w:val="0"/>
            <w:vAlign w:val="center"/>
          </w:tcPr>
          <w:p w14:paraId="5A1948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2" w:type="dxa"/>
            <w:noWrap w:val="0"/>
            <w:vAlign w:val="center"/>
          </w:tcPr>
          <w:p w14:paraId="027376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大专及以上</w:t>
            </w:r>
          </w:p>
        </w:tc>
        <w:tc>
          <w:tcPr>
            <w:tcW w:w="1139" w:type="dxa"/>
            <w:noWrap w:val="0"/>
            <w:vAlign w:val="center"/>
          </w:tcPr>
          <w:p w14:paraId="6B88B2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221" w:type="dxa"/>
            <w:noWrap w:val="0"/>
            <w:vAlign w:val="center"/>
          </w:tcPr>
          <w:p w14:paraId="26A90A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周岁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以下</w:t>
            </w:r>
          </w:p>
        </w:tc>
        <w:tc>
          <w:tcPr>
            <w:tcW w:w="6492" w:type="dxa"/>
            <w:noWrap w:val="0"/>
            <w:vAlign w:val="center"/>
          </w:tcPr>
          <w:p w14:paraId="587C43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等线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形象气质佳，具有亲和力；熟练使用电脑办公软件和设备，能够规范整理台账资料，服从单位规章制度及工作安排；</w:t>
            </w:r>
          </w:p>
          <w:p w14:paraId="2D222C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等线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有殡葬行业从业工作经验者优先；</w:t>
            </w:r>
          </w:p>
          <w:p w14:paraId="39329C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3.能够接受夜间值班。实行轮班制，调休制。</w:t>
            </w:r>
          </w:p>
        </w:tc>
      </w:tr>
      <w:tr w14:paraId="762AD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965" w:type="dxa"/>
            <w:noWrap w:val="0"/>
            <w:vAlign w:val="center"/>
          </w:tcPr>
          <w:p w14:paraId="3AD036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56" w:type="dxa"/>
            <w:noWrap w:val="0"/>
            <w:vAlign w:val="center"/>
          </w:tcPr>
          <w:p w14:paraId="39DA2B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03－接运工</w:t>
            </w:r>
          </w:p>
        </w:tc>
        <w:tc>
          <w:tcPr>
            <w:tcW w:w="1033" w:type="dxa"/>
            <w:noWrap w:val="0"/>
            <w:vAlign w:val="center"/>
          </w:tcPr>
          <w:p w14:paraId="321863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2" w:type="dxa"/>
            <w:noWrap w:val="0"/>
            <w:vAlign w:val="center"/>
          </w:tcPr>
          <w:p w14:paraId="02A5BA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高中及以上</w:t>
            </w:r>
          </w:p>
        </w:tc>
        <w:tc>
          <w:tcPr>
            <w:tcW w:w="1139" w:type="dxa"/>
            <w:noWrap w:val="0"/>
            <w:vAlign w:val="center"/>
          </w:tcPr>
          <w:p w14:paraId="45A2E2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221" w:type="dxa"/>
            <w:noWrap w:val="0"/>
            <w:vAlign w:val="center"/>
          </w:tcPr>
          <w:p w14:paraId="7E07B7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周岁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以下</w:t>
            </w:r>
          </w:p>
        </w:tc>
        <w:tc>
          <w:tcPr>
            <w:tcW w:w="6492" w:type="dxa"/>
            <w:noWrap w:val="0"/>
            <w:vAlign w:val="center"/>
          </w:tcPr>
          <w:p w14:paraId="432519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建议男性，身体健康，体能良好，心理素质佳，吃苦耐劳，服从调度，能够适应夜间、凌晨出勤工作；</w:t>
            </w:r>
          </w:p>
          <w:p w14:paraId="3B633B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持有C1及以上有效机动车驾驶证，驾龄3年及以上，无重大交通事故；</w:t>
            </w:r>
          </w:p>
          <w:p w14:paraId="4BE496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3.有殡葬行业从业经验者优先；</w:t>
            </w:r>
          </w:p>
          <w:p w14:paraId="23CD2D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等线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能够接受夜间值班。实行轮班制，调休制。</w:t>
            </w:r>
          </w:p>
        </w:tc>
      </w:tr>
      <w:tr w14:paraId="72A5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965" w:type="dxa"/>
            <w:noWrap w:val="0"/>
            <w:vAlign w:val="center"/>
          </w:tcPr>
          <w:p w14:paraId="128C87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56" w:type="dxa"/>
            <w:noWrap w:val="0"/>
            <w:vAlign w:val="center"/>
          </w:tcPr>
          <w:p w14:paraId="5DF48E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05－后勤文员</w:t>
            </w:r>
          </w:p>
        </w:tc>
        <w:tc>
          <w:tcPr>
            <w:tcW w:w="1033" w:type="dxa"/>
            <w:noWrap w:val="0"/>
            <w:vAlign w:val="center"/>
          </w:tcPr>
          <w:p w14:paraId="0E4078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2" w:type="dxa"/>
            <w:noWrap w:val="0"/>
            <w:vAlign w:val="center"/>
          </w:tcPr>
          <w:p w14:paraId="7A745A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eastAsia="仿宋_GB2312" w:cs="等线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大专及以上</w:t>
            </w:r>
          </w:p>
        </w:tc>
        <w:tc>
          <w:tcPr>
            <w:tcW w:w="1139" w:type="dxa"/>
            <w:noWrap w:val="0"/>
            <w:vAlign w:val="center"/>
          </w:tcPr>
          <w:p w14:paraId="053374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eastAsia="仿宋_GB2312" w:cs="等线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221" w:type="dxa"/>
            <w:noWrap w:val="0"/>
            <w:vAlign w:val="center"/>
          </w:tcPr>
          <w:p w14:paraId="6F20CC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eastAsia="仿宋_GB2312" w:cs="等线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周岁</w:t>
            </w: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等线" w:cs="等线"/>
                <w:sz w:val="28"/>
                <w:szCs w:val="28"/>
              </w:rPr>
              <w:t>以下</w:t>
            </w:r>
          </w:p>
        </w:tc>
        <w:tc>
          <w:tcPr>
            <w:tcW w:w="6492" w:type="dxa"/>
            <w:noWrap w:val="0"/>
            <w:vAlign w:val="center"/>
          </w:tcPr>
          <w:p w14:paraId="2ABF6C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等线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具有良好的沟通能力，工作细致，责任心强，能熟练操作电脑等办公设备；</w:t>
            </w:r>
          </w:p>
          <w:p w14:paraId="54FB62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left"/>
              <w:textAlignment w:val="auto"/>
              <w:rPr>
                <w:rFonts w:hint="default" w:ascii="仿宋_GB2312" w:hAnsi="等线" w:cs="等线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等线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有采购、仓管及行政等工作经验者优先；</w:t>
            </w:r>
          </w:p>
          <w:p w14:paraId="300AC00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等线" w:eastAsia="仿宋_GB2312" w:cs="等线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highlight w:val="none"/>
                <w:lang w:val="en-US" w:eastAsia="zh-CN"/>
              </w:rPr>
              <w:t>3.能够接受夜间值班。实行轮班制，调休制。</w:t>
            </w:r>
          </w:p>
        </w:tc>
      </w:tr>
      <w:tr w14:paraId="0359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2621" w:type="dxa"/>
            <w:gridSpan w:val="2"/>
            <w:noWrap w:val="0"/>
            <w:vAlign w:val="center"/>
          </w:tcPr>
          <w:p w14:paraId="4BB33C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等线" w:cs="等线"/>
                <w:sz w:val="28"/>
                <w:szCs w:val="28"/>
              </w:rPr>
            </w:pPr>
            <w:r>
              <w:rPr>
                <w:rFonts w:hint="eastAsia" w:ascii="仿宋_GB2312" w:hAnsi="等线" w:cs="等线"/>
                <w:sz w:val="28"/>
                <w:szCs w:val="28"/>
              </w:rPr>
              <w:t>小计</w:t>
            </w:r>
          </w:p>
        </w:tc>
        <w:tc>
          <w:tcPr>
            <w:tcW w:w="11237" w:type="dxa"/>
            <w:gridSpan w:val="5"/>
            <w:noWrap w:val="0"/>
            <w:vAlign w:val="center"/>
          </w:tcPr>
          <w:p w14:paraId="29B25F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default" w:ascii="仿宋_GB2312" w:hAnsi="等线" w:cs="等线"/>
                <w:sz w:val="28"/>
                <w:szCs w:val="28"/>
                <w:lang w:val="en-US"/>
              </w:rPr>
            </w:pPr>
            <w:r>
              <w:rPr>
                <w:rFonts w:hint="eastAsia" w:ascii="仿宋_GB2312" w:hAnsi="等线" w:cs="等线"/>
                <w:sz w:val="28"/>
                <w:szCs w:val="28"/>
                <w:lang w:val="en-US" w:eastAsia="zh-CN"/>
              </w:rPr>
              <w:t>4</w:t>
            </w:r>
          </w:p>
        </w:tc>
      </w:tr>
    </w:tbl>
    <w:p w14:paraId="47C627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10F8A"/>
    <w:rsid w:val="7B01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2026-09-14T01:49:00Z</dcterms:created>
  <dc:creator>Sleeping</dc:creator>
  <cp:lastModifiedBy>Sleeping</cp:lastModifiedBy>
  <dcterms:modified xsi:type="dcterms:W3CDTF">2026-09-14T01:49:18Z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6CD2C339FB944B249BDF33AAE4A60069_11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