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4DC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left"/>
        <w:textAlignment w:val="auto"/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</w:rPr>
        <w:t>附件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1</w:t>
      </w:r>
    </w:p>
    <w:p w14:paraId="27F3A12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</w:p>
    <w:p w14:paraId="46F35E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eastAsia="zh-CN"/>
        </w:rPr>
        <w:t>企业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</w:rPr>
        <w:t>简介</w:t>
      </w:r>
    </w:p>
    <w:p w14:paraId="500FC2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</w:p>
    <w:p w14:paraId="449476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一、</w:t>
      </w:r>
      <w:bookmarkStart w:id="0" w:name="_GoBack"/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重庆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环保投资集团</w:t>
      </w:r>
      <w:bookmarkEnd w:id="0"/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有限公司渝东北环境治理分公司</w:t>
      </w:r>
    </w:p>
    <w:p w14:paraId="3FC1D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渝东北环境治理分公司系环投集团所属分公司，驻地巫山县，专业从事乡镇污水处理厂运维管理，拥有乡镇污水设计、建设、运维全周期技术力量和管理服务体系，负责管理巫山、巫溪、奉节、城口4个区县共174座乡镇污水处理设施，设计处理规模6.17万立方米/日。</w:t>
      </w:r>
    </w:p>
    <w:p w14:paraId="07D16A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二、</w:t>
      </w: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重庆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环保投资集团有限公司渝东南环境治理分公司</w:t>
      </w:r>
    </w:p>
    <w:p w14:paraId="33F08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渝东南环境治理分公司系环投集团所属分公司，驻地黔江区，专业从事乡镇污水处理厂运维管理，拥有乡镇污水设计、建设、运维全周期技术力量和管理服务体系，负责管理彭水、黔江、石柱、酉阳、秀山5个区县共253座乡镇污水处理设施，设计处理规模10.58万立方米/日。</w:t>
      </w:r>
    </w:p>
    <w:p w14:paraId="2B74B1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三、</w:t>
      </w: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重庆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环保投资集团有限公司北部环境治理分公司</w:t>
      </w:r>
    </w:p>
    <w:p w14:paraId="04BE9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北部环境治理分公司系环投集团所属分公司，驻地合川区，专业从事乡镇污水处理厂运维管理，拥有乡镇污水设计、建设、运维全周期技术力量和管理服务体系，负责管理北碚、合川、铜梁、潼南、两江新区5个区县共222座乡镇污水处理设施，设计处理规模9.91万立方米/日。</w:t>
      </w:r>
    </w:p>
    <w:p w14:paraId="27FE06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四、</w:t>
      </w: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重庆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环保投资集团有限公司渝南环境治理分公司</w:t>
      </w:r>
    </w:p>
    <w:p w14:paraId="01AD95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渝南环境治理分公司系环投集团所属分公司，驻地南川区，专业从事乡镇污水处理厂运维管理，拥有乡镇污水设计、建设、运维全周期技术力量和管理服务体系，负责管理南岸、巴南、长寿、南川、武隆、忠县6个区县共157座乡镇污水处理设施，设计处理规模10.11万立方米/日。</w:t>
      </w:r>
    </w:p>
    <w:p w14:paraId="48D94A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五、</w:t>
      </w:r>
      <w:r>
        <w:rPr>
          <w:rFonts w:hint="default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重庆</w:t>
      </w:r>
      <w:r>
        <w:rPr>
          <w:rFonts w:hint="eastAsia" w:ascii="Times New Roman" w:hAnsi="Times New Roman" w:eastAsia="方正黑体_GBK" w:cs="Times New Roman"/>
          <w:sz w:val="32"/>
          <w:szCs w:val="32"/>
          <w:highlight w:val="none"/>
          <w:lang w:val="en-US" w:eastAsia="zh-CN"/>
        </w:rPr>
        <w:t>环保投资集团有限公司太可环保分公司</w:t>
      </w:r>
    </w:p>
    <w:p w14:paraId="03B452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太可环保分公司系环投集团所属分公司，致力于成为“重庆市乃至西南地区重要村镇水生态综合治理服务供应商”。立足村镇水生态综合治理领域，在流域综合治理、水环境生态建设、水环境生态维护、资源化利用以及废气治理等业务方向具有较强竞争力，拥有41项专利技术，具备工程咨询设计、工程施工和设施运营维护、水污染治理全产业链服务体系。</w:t>
      </w:r>
    </w:p>
    <w:p w14:paraId="122E52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4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980A2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139F9E">
                          <w:pPr>
                            <w:pStyle w:val="4"/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139F9E">
                    <w:pPr>
                      <w:pStyle w:val="4"/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</w:pP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方正仿宋_GBK" w:hAnsi="方正仿宋_GBK" w:eastAsia="方正仿宋_GBK" w:cs="方正仿宋_GBK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2D42A9"/>
    <w:rsid w:val="01662D79"/>
    <w:rsid w:val="03C6073D"/>
    <w:rsid w:val="042268D9"/>
    <w:rsid w:val="04D408FB"/>
    <w:rsid w:val="0502155D"/>
    <w:rsid w:val="058914B1"/>
    <w:rsid w:val="06187C8D"/>
    <w:rsid w:val="081467CE"/>
    <w:rsid w:val="08822685"/>
    <w:rsid w:val="08A53B3F"/>
    <w:rsid w:val="09763364"/>
    <w:rsid w:val="099F3D57"/>
    <w:rsid w:val="09D2576F"/>
    <w:rsid w:val="09E33DCA"/>
    <w:rsid w:val="0AE80876"/>
    <w:rsid w:val="0AF36C07"/>
    <w:rsid w:val="0B101236"/>
    <w:rsid w:val="0FC0066A"/>
    <w:rsid w:val="10861AAB"/>
    <w:rsid w:val="11103C0E"/>
    <w:rsid w:val="11FA160D"/>
    <w:rsid w:val="156B1DEE"/>
    <w:rsid w:val="169E262B"/>
    <w:rsid w:val="17573FD8"/>
    <w:rsid w:val="17EF5450"/>
    <w:rsid w:val="18083DFB"/>
    <w:rsid w:val="19501B94"/>
    <w:rsid w:val="198C19F9"/>
    <w:rsid w:val="19AE3232"/>
    <w:rsid w:val="19E90A8E"/>
    <w:rsid w:val="1A003F36"/>
    <w:rsid w:val="1B4C3F58"/>
    <w:rsid w:val="1B535AE1"/>
    <w:rsid w:val="1BCF0CAE"/>
    <w:rsid w:val="1BFA7574"/>
    <w:rsid w:val="1C546989"/>
    <w:rsid w:val="1C5E0BE2"/>
    <w:rsid w:val="1DF660B5"/>
    <w:rsid w:val="1E620C67"/>
    <w:rsid w:val="1E780477"/>
    <w:rsid w:val="1EEB78C7"/>
    <w:rsid w:val="1F655B13"/>
    <w:rsid w:val="1F830D3F"/>
    <w:rsid w:val="1F9B5181"/>
    <w:rsid w:val="1FCF11BE"/>
    <w:rsid w:val="201A2537"/>
    <w:rsid w:val="2090127C"/>
    <w:rsid w:val="224A024D"/>
    <w:rsid w:val="2278111D"/>
    <w:rsid w:val="22823C2A"/>
    <w:rsid w:val="24554E2A"/>
    <w:rsid w:val="24BF61EC"/>
    <w:rsid w:val="2715112B"/>
    <w:rsid w:val="27156F2D"/>
    <w:rsid w:val="2A7B0FEC"/>
    <w:rsid w:val="2AB53BA0"/>
    <w:rsid w:val="2B316D6D"/>
    <w:rsid w:val="2BA35DA7"/>
    <w:rsid w:val="2C0B66D0"/>
    <w:rsid w:val="2C547DC9"/>
    <w:rsid w:val="2D2D7AAC"/>
    <w:rsid w:val="2D7A4328"/>
    <w:rsid w:val="2F046F25"/>
    <w:rsid w:val="2F0F5A43"/>
    <w:rsid w:val="306153F0"/>
    <w:rsid w:val="32085576"/>
    <w:rsid w:val="325767A5"/>
    <w:rsid w:val="32ED5FCE"/>
    <w:rsid w:val="34E36ADE"/>
    <w:rsid w:val="353103B5"/>
    <w:rsid w:val="36F16EB3"/>
    <w:rsid w:val="389C366B"/>
    <w:rsid w:val="392A565E"/>
    <w:rsid w:val="397F4F63"/>
    <w:rsid w:val="3A476F2A"/>
    <w:rsid w:val="3A836D8F"/>
    <w:rsid w:val="3AC356D2"/>
    <w:rsid w:val="3AD26B0E"/>
    <w:rsid w:val="3B7B3AA4"/>
    <w:rsid w:val="3BFF5F9E"/>
    <w:rsid w:val="3CEC4BFF"/>
    <w:rsid w:val="3D684720"/>
    <w:rsid w:val="3DFE15C4"/>
    <w:rsid w:val="3E823D9C"/>
    <w:rsid w:val="3EB554EF"/>
    <w:rsid w:val="3F2413A7"/>
    <w:rsid w:val="3F6A6298"/>
    <w:rsid w:val="40AB2127"/>
    <w:rsid w:val="436A67A8"/>
    <w:rsid w:val="44AB2637"/>
    <w:rsid w:val="45921630"/>
    <w:rsid w:val="45B04463"/>
    <w:rsid w:val="473E4B6F"/>
    <w:rsid w:val="47F23719"/>
    <w:rsid w:val="49C3230F"/>
    <w:rsid w:val="4AB2329C"/>
    <w:rsid w:val="4B042118"/>
    <w:rsid w:val="4B256731"/>
    <w:rsid w:val="4B3E2E80"/>
    <w:rsid w:val="4C26757B"/>
    <w:rsid w:val="4D145005"/>
    <w:rsid w:val="4D40134C"/>
    <w:rsid w:val="4D817BB7"/>
    <w:rsid w:val="4E776FB0"/>
    <w:rsid w:val="4F5A163C"/>
    <w:rsid w:val="4FD37A0E"/>
    <w:rsid w:val="50FC206C"/>
    <w:rsid w:val="51122012"/>
    <w:rsid w:val="518C1C1F"/>
    <w:rsid w:val="519D1BF6"/>
    <w:rsid w:val="524E72E9"/>
    <w:rsid w:val="52CE7D69"/>
    <w:rsid w:val="537A3705"/>
    <w:rsid w:val="53D02E0F"/>
    <w:rsid w:val="53DB6C22"/>
    <w:rsid w:val="540F6177"/>
    <w:rsid w:val="54A808F4"/>
    <w:rsid w:val="54D21738"/>
    <w:rsid w:val="55062E8C"/>
    <w:rsid w:val="571873F4"/>
    <w:rsid w:val="584814BB"/>
    <w:rsid w:val="589E4C71"/>
    <w:rsid w:val="5A0532BF"/>
    <w:rsid w:val="5ACC5286"/>
    <w:rsid w:val="5BBF5B13"/>
    <w:rsid w:val="5BEC2E9E"/>
    <w:rsid w:val="5C8D076E"/>
    <w:rsid w:val="5E20787C"/>
    <w:rsid w:val="5F84063C"/>
    <w:rsid w:val="5FAF7F87"/>
    <w:rsid w:val="60235D47"/>
    <w:rsid w:val="625C216F"/>
    <w:rsid w:val="63185B9C"/>
    <w:rsid w:val="642C6B67"/>
    <w:rsid w:val="64654742"/>
    <w:rsid w:val="64C53862"/>
    <w:rsid w:val="66310536"/>
    <w:rsid w:val="667F60B7"/>
    <w:rsid w:val="67D7796D"/>
    <w:rsid w:val="68867788"/>
    <w:rsid w:val="68916D9B"/>
    <w:rsid w:val="68C92778"/>
    <w:rsid w:val="6A104C8E"/>
    <w:rsid w:val="6B8A14A3"/>
    <w:rsid w:val="6E7838C8"/>
    <w:rsid w:val="6E9F68E8"/>
    <w:rsid w:val="6EE511D0"/>
    <w:rsid w:val="6FA73FBA"/>
    <w:rsid w:val="6FD74B0A"/>
    <w:rsid w:val="708B6902"/>
    <w:rsid w:val="71B5409B"/>
    <w:rsid w:val="722D42A9"/>
    <w:rsid w:val="723C5278"/>
    <w:rsid w:val="74237697"/>
    <w:rsid w:val="74A259E7"/>
    <w:rsid w:val="74D93943"/>
    <w:rsid w:val="767223DF"/>
    <w:rsid w:val="76A23981"/>
    <w:rsid w:val="76B579D0"/>
    <w:rsid w:val="76E21799"/>
    <w:rsid w:val="775871DA"/>
    <w:rsid w:val="784C1657"/>
    <w:rsid w:val="78A029F4"/>
    <w:rsid w:val="78B02C8E"/>
    <w:rsid w:val="78BB48A3"/>
    <w:rsid w:val="78DE02DA"/>
    <w:rsid w:val="796A5940"/>
    <w:rsid w:val="7A0B54C9"/>
    <w:rsid w:val="7A2A1D52"/>
    <w:rsid w:val="7B3E4B27"/>
    <w:rsid w:val="7BCB7A29"/>
    <w:rsid w:val="7C9E7A01"/>
    <w:rsid w:val="7D38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宋体" w:cs="方正仿宋_GBK"/>
      <w:kern w:val="2"/>
      <w:sz w:val="33"/>
      <w:szCs w:val="33"/>
      <w:lang w:val="en-US" w:eastAsia="zh-CN" w:bidi="ar-SA"/>
    </w:rPr>
  </w:style>
  <w:style w:type="paragraph" w:styleId="3">
    <w:name w:val="toc 3"/>
    <w:basedOn w:val="1"/>
    <w:next w:val="1"/>
    <w:qFormat/>
    <w:uiPriority w:val="0"/>
    <w:pPr>
      <w:ind w:left="840" w:leftChars="4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8">
    <w:name w:val="样式1"/>
    <w:basedOn w:val="1"/>
    <w:qFormat/>
    <w:uiPriority w:val="0"/>
    <w:pPr>
      <w:spacing w:before="240"/>
    </w:pPr>
    <w:rPr>
      <w:rFonts w:ascii="Times New Roman" w:hAnsi="Times New Roman" w:eastAsia="宋体" w:cs="Times New Roman"/>
      <w:color w:val="000000"/>
      <w:kern w:val="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74cc70fc-ce9f-4d86-8816-9bbda204b6c0</errorID>
      <errorWord>重庆环保投资集团</errorWord>
      <group>L1_Other</group>
      <groupName>其他问题</groupName>
      <ability>L2_UserTerm</ability>
      <abilityName>自定义术语库</abilityName>
      <candidateList>
        <item>重庆两江投资集团</item>
      </candidateList>
      <explain>“重庆两江投资集团”来自自定义术语库。</explain>
      <paraID>4494764E</paraID>
      <start>2</start>
      <end>10</end>
      <status>unmodified</status>
      <modifiedWord/>
      <trackRevisions>false</trackRevisions>
    </reviewItem>
    <reviewItem>
      <errorID>41b2e4ec-fe5d-4000-af54-5497e692e079</errorID>
      <errorWord>重庆环保投资集团</errorWord>
      <group>L1_Other</group>
      <groupName>其他问题</groupName>
      <ability>L2_UserTerm</ability>
      <abilityName>自定义术语库</abilityName>
      <candidateList>
        <item>重庆两江投资集团</item>
      </candidateList>
      <explain>“重庆两江投资集团”来自自定义术语库。</explain>
      <paraID> 7D16A6A</paraID>
      <start>2</start>
      <end>10</end>
      <status>unmodified</status>
      <modifiedWord/>
      <trackRevisions>false</trackRevisions>
    </reviewItem>
    <reviewItem>
      <errorID>e488426a-74df-484b-926b-3a585bc9f68a</errorID>
      <errorWord>重庆环保投资集团</errorWord>
      <group>L1_Other</group>
      <groupName>其他问题</groupName>
      <ability>L2_UserTerm</ability>
      <abilityName>自定义术语库</abilityName>
      <candidateList>
        <item>重庆两江投资集团</item>
      </candidateList>
      <explain>“重庆两江投资集团”来自自定义术语库。</explain>
      <paraID>2B74B1D6</paraID>
      <start>2</start>
      <end>10</end>
      <status>unmodified</status>
      <modifiedWord/>
      <trackRevisions>false</trackRevisions>
    </reviewItem>
    <reviewItem>
      <errorID>09b190c3-60c6-4f13-8770-7c842cd95537</errorID>
      <errorWord>重庆环保投资集团</errorWord>
      <group>L1_Other</group>
      <groupName>其他问题</groupName>
      <ability>L2_UserTerm</ability>
      <abilityName>自定义术语库</abilityName>
      <candidateList>
        <item>重庆两江投资集团</item>
      </candidateList>
      <explain>“重庆两江投资集团”来自自定义术语库。</explain>
      <paraID>27FE06D4</paraID>
      <start>2</start>
      <end>10</end>
      <status>unmodified</status>
      <modifiedWord/>
      <trackRevisions>false</trackRevisions>
    </reviewItem>
    <reviewItem>
      <errorID>49904d78-5b41-416a-9f9d-b183c9585aaa</errorID>
      <errorWord>重庆环保投资集团</errorWord>
      <group>L1_Other</group>
      <groupName>其他问题</groupName>
      <ability>L2_UserTerm</ability>
      <abilityName>自定义术语库</abilityName>
      <candidateList>
        <item>重庆两江投资集团</item>
      </candidateList>
      <explain>“重庆两江投资集团”来自自定义术语库。</explain>
      <paraID>48D94A29</paraID>
      <start>2</start>
      <end>10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440589e-aa64-428c-b50c-761a17790c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759</Words>
  <Characters>782</Characters>
  <Lines>0</Lines>
  <Paragraphs>0</Paragraphs>
  <TotalTime>2</TotalTime>
  <ScaleCrop>false</ScaleCrop>
  <LinksUpToDate>false</LinksUpToDate>
  <CharactersWithSpaces>782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2025-04-18T04:24:00Z</dcterms:created>
  <dc:creator>✨</dc:creator>
  <cp:lastModifiedBy>释水</cp:lastModifiedBy>
  <cp:lastPrinted>2025-04-27T08:24:00Z</cp:lastPrinted>
  <dcterms:modified xsi:type="dcterms:W3CDTF">2026-09-23T13:34:28Z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FF7A9340FCD1457C83E70E8306687114_13</vt:lpwstr>
  </property>
  <property fmtid="{D5CDD505-2E9C-101B-9397-08002B2CF9AE}" pid="4" name="KSOTemplateDocerSaveRecord">
    <vt:lpwstr>eyJoZGlkIjoiZGIxMzFjZTk4ZWYwYTM1NTQ1YTEyY2UwMGQyN2MwMDEiLCJ1c2VySWQiOiI3NDg0MjY3MzgifQ==</vt:lpwstr>
  </property>
</Properties>
</file>