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F2BEA1">
      <w:pPr>
        <w:pStyle w:val="3"/>
        <w:overflowPunct w:val="0"/>
        <w:topLinePunct/>
        <w:autoSpaceDE/>
        <w:autoSpaceDN/>
        <w:snapToGrid/>
        <w:ind w:left="0" w:leftChars="0" w:firstLine="0" w:firstLineChars="0"/>
        <w:rPr>
          <w:rFonts w:hint="eastAsia" w:ascii="方正小标宋_GBK" w:hAnsi="方正小标宋_GBK" w:eastAsia="方正小标宋_GBK" w:cs="方正小标宋_GBK"/>
          <w:b/>
          <w:bCs/>
          <w:color w:val="000000" w:themeColor="text1"/>
          <w:kern w:val="0"/>
          <w:sz w:val="36"/>
          <w:szCs w:val="36"/>
          <w14:textFill>
            <w14:solidFill>
              <w14:schemeClr w14:val="tx1"/>
            </w14:solidFill>
          </w14:textFill>
        </w:rPr>
      </w:pPr>
      <w:r>
        <w:rPr>
          <w:b/>
          <w:bCs/>
          <w:color w:val="000000" w:themeColor="text1"/>
          <w:spacing w:val="-6"/>
          <w14:textFill>
            <w14:solidFill>
              <w14:schemeClr w14:val="tx1"/>
            </w14:solidFill>
          </w14:textFill>
        </w:rPr>
        <w:t>附件1</w:t>
      </w:r>
    </w:p>
    <w:p w14:paraId="4BF90C7D">
      <w:pPr>
        <w:pStyle w:val="3"/>
        <w:keepNext w:val="0"/>
        <w:keepLines w:val="0"/>
        <w:pageBreakBefore w:val="0"/>
        <w:widowControl w:val="0"/>
        <w:kinsoku/>
        <w:wordWrap/>
        <w:overflowPunct/>
        <w:topLinePunct w:val="0"/>
        <w:autoSpaceDE/>
        <w:autoSpaceDN/>
        <w:bidi w:val="0"/>
        <w:adjustRightInd/>
        <w:snapToGrid/>
        <w:spacing w:before="0" w:line="560" w:lineRule="exact"/>
        <w:ind w:left="0" w:leftChars="0" w:firstLine="0" w:firstLineChars="0"/>
        <w:jc w:val="center"/>
        <w:textAlignment w:val="auto"/>
        <w:rPr>
          <w:rFonts w:hint="eastAsia" w:ascii="方正小标宋_GBK" w:hAnsi="方正小标宋_GBK" w:eastAsia="方正小标宋_GBK" w:cs="方正小标宋_GBK"/>
          <w:color w:val="000000" w:themeColor="text1"/>
          <w:kern w:val="0"/>
          <w:sz w:val="36"/>
          <w:szCs w:val="36"/>
          <w:lang w:eastAsia="zh-CN"/>
          <w14:textFill>
            <w14:solidFill>
              <w14:schemeClr w14:val="tx1"/>
            </w14:solidFill>
          </w14:textFill>
        </w:rPr>
      </w:pPr>
      <w:r>
        <w:rPr>
          <w:rFonts w:hint="eastAsia" w:ascii="方正小标宋_GBK" w:hAnsi="方正小标宋_GBK" w:eastAsia="方正小标宋_GBK" w:cs="方正小标宋_GBK"/>
          <w:color w:val="000000" w:themeColor="text1"/>
          <w:kern w:val="0"/>
          <w:sz w:val="36"/>
          <w:szCs w:val="36"/>
          <w:lang w:eastAsia="zh-CN"/>
          <w14:textFill>
            <w14:solidFill>
              <w14:schemeClr w14:val="tx1"/>
            </w14:solidFill>
          </w14:textFill>
        </w:rPr>
        <w:t>黟县经济开发区投资有限公司2026年公开招聘工作人员岗位计划表</w:t>
      </w:r>
    </w:p>
    <w:p w14:paraId="32288453">
      <w:pPr>
        <w:pStyle w:val="3"/>
        <w:keepNext w:val="0"/>
        <w:keepLines w:val="0"/>
        <w:pageBreakBefore w:val="0"/>
        <w:widowControl w:val="0"/>
        <w:kinsoku/>
        <w:wordWrap/>
        <w:overflowPunct/>
        <w:topLinePunct w:val="0"/>
        <w:autoSpaceDE/>
        <w:autoSpaceDN/>
        <w:bidi w:val="0"/>
        <w:adjustRightInd/>
        <w:snapToGrid/>
        <w:spacing w:before="0" w:line="560" w:lineRule="exact"/>
        <w:ind w:left="0" w:leftChars="0" w:firstLine="0" w:firstLineChars="0"/>
        <w:jc w:val="center"/>
        <w:textAlignment w:val="auto"/>
        <w:rPr>
          <w:rFonts w:hint="eastAsia" w:ascii="方正小标宋_GBK" w:hAnsi="方正小标宋_GBK" w:eastAsia="方正小标宋_GBK" w:cs="方正小标宋_GBK"/>
          <w:color w:val="000000" w:themeColor="text1"/>
          <w:kern w:val="0"/>
          <w:sz w:val="36"/>
          <w:szCs w:val="36"/>
          <w:lang w:val="en-US" w:eastAsia="zh-CN"/>
          <w14:textFill>
            <w14:solidFill>
              <w14:schemeClr w14:val="tx1"/>
            </w14:solidFill>
          </w14:textFill>
        </w:rPr>
      </w:pPr>
    </w:p>
    <w:tbl>
      <w:tblPr>
        <w:tblStyle w:val="13"/>
        <w:tblW w:w="10701" w:type="dxa"/>
        <w:tblInd w:w="-6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6"/>
        <w:gridCol w:w="1188"/>
        <w:gridCol w:w="696"/>
        <w:gridCol w:w="768"/>
        <w:gridCol w:w="900"/>
        <w:gridCol w:w="792"/>
        <w:gridCol w:w="636"/>
        <w:gridCol w:w="876"/>
        <w:gridCol w:w="3252"/>
        <w:gridCol w:w="1077"/>
      </w:tblGrid>
      <w:tr w14:paraId="5857F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516" w:type="dxa"/>
            <w:vMerge w:val="restart"/>
            <w:noWrap w:val="0"/>
            <w:vAlign w:val="center"/>
          </w:tcPr>
          <w:p w14:paraId="22C98162">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color w:val="000000" w:themeColor="text1"/>
                <w:kern w:val="0"/>
                <w:sz w:val="20"/>
                <w:szCs w:val="20"/>
                <w:lang w:bidi="ar"/>
                <w14:textFill>
                  <w14:solidFill>
                    <w14:schemeClr w14:val="tx1"/>
                  </w14:solidFill>
                </w14:textFill>
              </w:rPr>
            </w:pPr>
            <w:r>
              <w:rPr>
                <w:rFonts w:hint="eastAsia" w:ascii="宋体" w:hAnsi="宋体" w:eastAsia="宋体" w:cs="宋体"/>
                <w:color w:val="000000" w:themeColor="text1"/>
                <w:kern w:val="0"/>
                <w:sz w:val="20"/>
                <w:szCs w:val="20"/>
                <w:lang w:bidi="ar"/>
                <w14:textFill>
                  <w14:solidFill>
                    <w14:schemeClr w14:val="tx1"/>
                  </w14:solidFill>
                </w14:textFill>
              </w:rPr>
              <w:t>序</w:t>
            </w:r>
          </w:p>
          <w:p w14:paraId="2C9719C8">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lang w:bidi="ar"/>
                <w14:textFill>
                  <w14:solidFill>
                    <w14:schemeClr w14:val="tx1"/>
                  </w14:solidFill>
                </w14:textFill>
              </w:rPr>
              <w:t>号</w:t>
            </w:r>
          </w:p>
        </w:tc>
        <w:tc>
          <w:tcPr>
            <w:tcW w:w="1188" w:type="dxa"/>
            <w:vMerge w:val="restart"/>
            <w:noWrap w:val="0"/>
            <w:vAlign w:val="center"/>
          </w:tcPr>
          <w:p w14:paraId="0FBAC4D4">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lang w:bidi="ar"/>
                <w14:textFill>
                  <w14:solidFill>
                    <w14:schemeClr w14:val="tx1"/>
                  </w14:solidFill>
                </w14:textFill>
              </w:rPr>
              <w:t>公司</w:t>
            </w:r>
          </w:p>
        </w:tc>
        <w:tc>
          <w:tcPr>
            <w:tcW w:w="696" w:type="dxa"/>
            <w:vMerge w:val="restart"/>
            <w:noWrap w:val="0"/>
            <w:vAlign w:val="center"/>
          </w:tcPr>
          <w:p w14:paraId="1759ED6E">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color w:val="000000" w:themeColor="text1"/>
                <w:kern w:val="0"/>
                <w:sz w:val="20"/>
                <w:szCs w:val="20"/>
                <w:lang w:bidi="ar"/>
                <w14:textFill>
                  <w14:solidFill>
                    <w14:schemeClr w14:val="tx1"/>
                  </w14:solidFill>
                </w14:textFill>
              </w:rPr>
            </w:pPr>
            <w:r>
              <w:rPr>
                <w:rFonts w:hint="eastAsia" w:ascii="宋体" w:hAnsi="宋体" w:eastAsia="宋体" w:cs="宋体"/>
                <w:color w:val="000000" w:themeColor="text1"/>
                <w:kern w:val="0"/>
                <w:sz w:val="20"/>
                <w:szCs w:val="20"/>
                <w:lang w:bidi="ar"/>
                <w14:textFill>
                  <w14:solidFill>
                    <w14:schemeClr w14:val="tx1"/>
                  </w14:solidFill>
                </w14:textFill>
              </w:rPr>
              <w:t>招聘</w:t>
            </w:r>
          </w:p>
          <w:p w14:paraId="277A6808">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lang w:bidi="ar"/>
                <w14:textFill>
                  <w14:solidFill>
                    <w14:schemeClr w14:val="tx1"/>
                  </w14:solidFill>
                </w14:textFill>
              </w:rPr>
              <w:t>人数</w:t>
            </w:r>
          </w:p>
        </w:tc>
        <w:tc>
          <w:tcPr>
            <w:tcW w:w="768" w:type="dxa"/>
            <w:vMerge w:val="restart"/>
            <w:noWrap w:val="0"/>
            <w:vAlign w:val="center"/>
          </w:tcPr>
          <w:p w14:paraId="028E405B">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color w:val="000000" w:themeColor="text1"/>
                <w:kern w:val="0"/>
                <w:sz w:val="20"/>
                <w:szCs w:val="20"/>
                <w:lang w:bidi="ar"/>
                <w14:textFill>
                  <w14:solidFill>
                    <w14:schemeClr w14:val="tx1"/>
                  </w14:solidFill>
                </w14:textFill>
              </w:rPr>
            </w:pPr>
            <w:r>
              <w:rPr>
                <w:rFonts w:hint="eastAsia" w:ascii="宋体" w:hAnsi="宋体" w:eastAsia="宋体" w:cs="宋体"/>
                <w:color w:val="000000" w:themeColor="text1"/>
                <w:kern w:val="0"/>
                <w:sz w:val="20"/>
                <w:szCs w:val="20"/>
                <w:lang w:bidi="ar"/>
                <w14:textFill>
                  <w14:solidFill>
                    <w14:schemeClr w14:val="tx1"/>
                  </w14:solidFill>
                </w14:textFill>
              </w:rPr>
              <w:t>招聘</w:t>
            </w:r>
          </w:p>
          <w:p w14:paraId="1C791569">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lang w:bidi="ar"/>
                <w14:textFill>
                  <w14:solidFill>
                    <w14:schemeClr w14:val="tx1"/>
                  </w14:solidFill>
                </w14:textFill>
              </w:rPr>
              <w:t>岗位</w:t>
            </w:r>
          </w:p>
        </w:tc>
        <w:tc>
          <w:tcPr>
            <w:tcW w:w="6456" w:type="dxa"/>
            <w:gridSpan w:val="5"/>
            <w:noWrap w:val="0"/>
            <w:vAlign w:val="center"/>
          </w:tcPr>
          <w:p w14:paraId="089234DA">
            <w:pPr>
              <w:pStyle w:val="3"/>
              <w:keepNext w:val="0"/>
              <w:keepLines w:val="0"/>
              <w:pageBreakBefore w:val="0"/>
              <w:widowControl/>
              <w:kinsoku/>
              <w:wordWrap/>
              <w:overflowPunct/>
              <w:topLinePunct w:val="0"/>
              <w:autoSpaceDE/>
              <w:autoSpaceDN/>
              <w:bidi w:val="0"/>
              <w:adjustRightInd/>
              <w:snapToGrid/>
              <w:spacing w:before="0" w:line="240" w:lineRule="auto"/>
              <w:ind w:left="0" w:leftChars="0" w:firstLine="0" w:firstLineChars="0"/>
              <w:jc w:val="center"/>
              <w:textAlignment w:val="auto"/>
              <w:rPr>
                <w:rFonts w:hint="eastAsia" w:ascii="宋体" w:hAnsi="宋体" w:eastAsia="宋体" w:cs="宋体"/>
                <w:color w:val="000000" w:themeColor="text1"/>
                <w:kern w:val="0"/>
                <w:sz w:val="20"/>
                <w:szCs w:val="20"/>
                <w:lang w:bidi="ar"/>
                <w14:textFill>
                  <w14:solidFill>
                    <w14:schemeClr w14:val="tx1"/>
                  </w14:solidFill>
                </w14:textFill>
              </w:rPr>
            </w:pPr>
            <w:r>
              <w:rPr>
                <w:rFonts w:hint="eastAsia" w:ascii="宋体" w:hAnsi="宋体" w:eastAsia="宋体" w:cs="宋体"/>
                <w:color w:val="000000" w:themeColor="text1"/>
                <w:kern w:val="0"/>
                <w:sz w:val="20"/>
                <w:szCs w:val="20"/>
                <w:lang w:bidi="ar"/>
                <w14:textFill>
                  <w14:solidFill>
                    <w14:schemeClr w14:val="tx1"/>
                  </w14:solidFill>
                </w14:textFill>
              </w:rPr>
              <w:t>招聘条件</w:t>
            </w:r>
          </w:p>
        </w:tc>
        <w:tc>
          <w:tcPr>
            <w:tcW w:w="1077" w:type="dxa"/>
            <w:vMerge w:val="restart"/>
            <w:noWrap w:val="0"/>
            <w:vAlign w:val="center"/>
          </w:tcPr>
          <w:p w14:paraId="383C7D1F">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color w:val="000000" w:themeColor="text1"/>
                <w:kern w:val="0"/>
                <w:sz w:val="20"/>
                <w:szCs w:val="20"/>
                <w:lang w:eastAsia="zh-CN"/>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备注</w:t>
            </w:r>
          </w:p>
        </w:tc>
      </w:tr>
      <w:tr w14:paraId="05431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516" w:type="dxa"/>
            <w:vMerge w:val="continue"/>
            <w:noWrap w:val="0"/>
            <w:vAlign w:val="top"/>
          </w:tcPr>
          <w:p w14:paraId="46877055">
            <w:pPr>
              <w:pStyle w:val="3"/>
              <w:keepNext w:val="0"/>
              <w:keepLines w:val="0"/>
              <w:pageBreakBefore w:val="0"/>
              <w:widowControl/>
              <w:kinsoku/>
              <w:wordWrap/>
              <w:overflowPunct/>
              <w:topLinePunct w:val="0"/>
              <w:autoSpaceDE/>
              <w:autoSpaceDN/>
              <w:bidi w:val="0"/>
              <w:adjustRightInd/>
              <w:snapToGrid/>
              <w:spacing w:before="0" w:line="240" w:lineRule="auto"/>
              <w:jc w:val="center"/>
              <w:rPr>
                <w:rFonts w:hint="eastAsia" w:ascii="宋体" w:hAnsi="宋体" w:eastAsia="宋体" w:cs="宋体"/>
                <w:color w:val="000000" w:themeColor="text1"/>
                <w:kern w:val="0"/>
                <w:sz w:val="20"/>
                <w:szCs w:val="20"/>
                <w14:textFill>
                  <w14:solidFill>
                    <w14:schemeClr w14:val="tx1"/>
                  </w14:solidFill>
                </w14:textFill>
              </w:rPr>
            </w:pPr>
          </w:p>
        </w:tc>
        <w:tc>
          <w:tcPr>
            <w:tcW w:w="1188" w:type="dxa"/>
            <w:vMerge w:val="continue"/>
            <w:noWrap w:val="0"/>
            <w:vAlign w:val="top"/>
          </w:tcPr>
          <w:p w14:paraId="37C80007">
            <w:pPr>
              <w:pStyle w:val="3"/>
              <w:keepNext w:val="0"/>
              <w:keepLines w:val="0"/>
              <w:pageBreakBefore w:val="0"/>
              <w:widowControl/>
              <w:kinsoku/>
              <w:wordWrap/>
              <w:overflowPunct/>
              <w:topLinePunct w:val="0"/>
              <w:autoSpaceDE/>
              <w:autoSpaceDN/>
              <w:bidi w:val="0"/>
              <w:adjustRightInd/>
              <w:snapToGrid/>
              <w:spacing w:before="0" w:line="240" w:lineRule="auto"/>
              <w:jc w:val="center"/>
              <w:rPr>
                <w:rFonts w:hint="eastAsia" w:ascii="宋体" w:hAnsi="宋体" w:eastAsia="宋体" w:cs="宋体"/>
                <w:color w:val="000000" w:themeColor="text1"/>
                <w:kern w:val="0"/>
                <w:sz w:val="20"/>
                <w:szCs w:val="20"/>
                <w14:textFill>
                  <w14:solidFill>
                    <w14:schemeClr w14:val="tx1"/>
                  </w14:solidFill>
                </w14:textFill>
              </w:rPr>
            </w:pPr>
          </w:p>
        </w:tc>
        <w:tc>
          <w:tcPr>
            <w:tcW w:w="696" w:type="dxa"/>
            <w:vMerge w:val="continue"/>
            <w:noWrap w:val="0"/>
            <w:vAlign w:val="top"/>
          </w:tcPr>
          <w:p w14:paraId="2C673167">
            <w:pPr>
              <w:pStyle w:val="3"/>
              <w:keepNext w:val="0"/>
              <w:keepLines w:val="0"/>
              <w:pageBreakBefore w:val="0"/>
              <w:widowControl/>
              <w:kinsoku/>
              <w:wordWrap/>
              <w:overflowPunct/>
              <w:topLinePunct w:val="0"/>
              <w:autoSpaceDE/>
              <w:autoSpaceDN/>
              <w:bidi w:val="0"/>
              <w:adjustRightInd/>
              <w:snapToGrid/>
              <w:spacing w:before="0" w:line="240" w:lineRule="auto"/>
              <w:jc w:val="center"/>
              <w:rPr>
                <w:rFonts w:hint="eastAsia" w:ascii="宋体" w:hAnsi="宋体" w:eastAsia="宋体" w:cs="宋体"/>
                <w:color w:val="000000" w:themeColor="text1"/>
                <w:kern w:val="0"/>
                <w:sz w:val="20"/>
                <w:szCs w:val="20"/>
                <w14:textFill>
                  <w14:solidFill>
                    <w14:schemeClr w14:val="tx1"/>
                  </w14:solidFill>
                </w14:textFill>
              </w:rPr>
            </w:pPr>
          </w:p>
        </w:tc>
        <w:tc>
          <w:tcPr>
            <w:tcW w:w="768" w:type="dxa"/>
            <w:vMerge w:val="continue"/>
            <w:noWrap w:val="0"/>
            <w:vAlign w:val="top"/>
          </w:tcPr>
          <w:p w14:paraId="62394178">
            <w:pPr>
              <w:pStyle w:val="3"/>
              <w:keepNext w:val="0"/>
              <w:keepLines w:val="0"/>
              <w:pageBreakBefore w:val="0"/>
              <w:widowControl/>
              <w:kinsoku/>
              <w:wordWrap/>
              <w:overflowPunct/>
              <w:topLinePunct w:val="0"/>
              <w:autoSpaceDE/>
              <w:autoSpaceDN/>
              <w:bidi w:val="0"/>
              <w:adjustRightInd/>
              <w:snapToGrid/>
              <w:spacing w:before="0" w:line="240" w:lineRule="auto"/>
              <w:jc w:val="center"/>
              <w:rPr>
                <w:rFonts w:hint="eastAsia" w:ascii="宋体" w:hAnsi="宋体" w:eastAsia="宋体" w:cs="宋体"/>
                <w:color w:val="000000" w:themeColor="text1"/>
                <w:kern w:val="0"/>
                <w:sz w:val="20"/>
                <w:szCs w:val="20"/>
                <w14:textFill>
                  <w14:solidFill>
                    <w14:schemeClr w14:val="tx1"/>
                  </w14:solidFill>
                </w14:textFill>
              </w:rPr>
            </w:pPr>
          </w:p>
        </w:tc>
        <w:tc>
          <w:tcPr>
            <w:tcW w:w="900" w:type="dxa"/>
            <w:noWrap w:val="0"/>
            <w:vAlign w:val="center"/>
          </w:tcPr>
          <w:p w14:paraId="112F9201">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lang w:bidi="ar"/>
                <w14:textFill>
                  <w14:solidFill>
                    <w14:schemeClr w14:val="tx1"/>
                  </w14:solidFill>
                </w14:textFill>
              </w:rPr>
              <w:t>专业</w:t>
            </w:r>
          </w:p>
        </w:tc>
        <w:tc>
          <w:tcPr>
            <w:tcW w:w="792" w:type="dxa"/>
            <w:noWrap w:val="0"/>
            <w:vAlign w:val="center"/>
          </w:tcPr>
          <w:p w14:paraId="7E32C338">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color w:val="000000" w:themeColor="text1"/>
                <w:kern w:val="0"/>
                <w:sz w:val="20"/>
                <w:szCs w:val="20"/>
                <w:lang w:bidi="ar"/>
                <w14:textFill>
                  <w14:solidFill>
                    <w14:schemeClr w14:val="tx1"/>
                  </w14:solidFill>
                </w14:textFill>
              </w:rPr>
            </w:pPr>
            <w:r>
              <w:rPr>
                <w:rFonts w:hint="eastAsia" w:ascii="宋体" w:hAnsi="宋体" w:eastAsia="宋体" w:cs="宋体"/>
                <w:color w:val="000000" w:themeColor="text1"/>
                <w:kern w:val="0"/>
                <w:sz w:val="20"/>
                <w:szCs w:val="20"/>
                <w:lang w:bidi="ar"/>
                <w14:textFill>
                  <w14:solidFill>
                    <w14:schemeClr w14:val="tx1"/>
                  </w14:solidFill>
                </w14:textFill>
              </w:rPr>
              <w:t>学历</w:t>
            </w:r>
          </w:p>
        </w:tc>
        <w:tc>
          <w:tcPr>
            <w:tcW w:w="636" w:type="dxa"/>
            <w:noWrap w:val="0"/>
            <w:vAlign w:val="center"/>
          </w:tcPr>
          <w:p w14:paraId="0AE2A302">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color w:val="000000" w:themeColor="text1"/>
                <w:kern w:val="0"/>
                <w:sz w:val="20"/>
                <w:szCs w:val="20"/>
                <w:lang w:val="en-US" w:eastAsia="zh-CN"/>
                <w14:textFill>
                  <w14:solidFill>
                    <w14:schemeClr w14:val="tx1"/>
                  </w14:solidFill>
                </w14:textFill>
              </w:rPr>
            </w:pPr>
            <w:r>
              <w:rPr>
                <w:rFonts w:hint="eastAsia" w:ascii="宋体" w:hAnsi="宋体" w:eastAsia="宋体" w:cs="宋体"/>
                <w:color w:val="000000" w:themeColor="text1"/>
                <w:kern w:val="0"/>
                <w:sz w:val="20"/>
                <w:szCs w:val="20"/>
                <w:lang w:val="en-US" w:eastAsia="zh-CN"/>
                <w14:textFill>
                  <w14:solidFill>
                    <w14:schemeClr w14:val="tx1"/>
                  </w14:solidFill>
                </w14:textFill>
              </w:rPr>
              <w:t>学位</w:t>
            </w:r>
          </w:p>
        </w:tc>
        <w:tc>
          <w:tcPr>
            <w:tcW w:w="876" w:type="dxa"/>
            <w:noWrap w:val="0"/>
            <w:vAlign w:val="center"/>
          </w:tcPr>
          <w:p w14:paraId="1E98BC2A">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color w:val="000000" w:themeColor="text1"/>
                <w:kern w:val="0"/>
                <w:sz w:val="20"/>
                <w:szCs w:val="20"/>
                <w:lang w:val="en-US" w:eastAsia="zh-CN" w:bidi="ar-SA"/>
                <w14:textFill>
                  <w14:solidFill>
                    <w14:schemeClr w14:val="tx1"/>
                  </w14:solidFill>
                </w14:textFill>
              </w:rPr>
            </w:pPr>
            <w:r>
              <w:rPr>
                <w:rFonts w:hint="eastAsia" w:ascii="宋体" w:hAnsi="宋体" w:eastAsia="宋体" w:cs="宋体"/>
                <w:color w:val="000000" w:themeColor="text1"/>
                <w:kern w:val="0"/>
                <w:sz w:val="20"/>
                <w:szCs w:val="20"/>
                <w:lang w:bidi="ar"/>
                <w14:textFill>
                  <w14:solidFill>
                    <w14:schemeClr w14:val="tx1"/>
                  </w14:solidFill>
                </w14:textFill>
              </w:rPr>
              <w:t>年龄</w:t>
            </w:r>
          </w:p>
        </w:tc>
        <w:tc>
          <w:tcPr>
            <w:tcW w:w="3252" w:type="dxa"/>
            <w:noWrap w:val="0"/>
            <w:vAlign w:val="center"/>
          </w:tcPr>
          <w:p w14:paraId="1D44FE48">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宋体" w:hAnsi="宋体" w:eastAsia="宋体" w:cs="宋体"/>
                <w:color w:val="000000" w:themeColor="text1"/>
                <w:kern w:val="0"/>
                <w:sz w:val="20"/>
                <w:szCs w:val="20"/>
                <w:highlight w:val="none"/>
                <w:lang w:val="en-US" w:eastAsia="zh-CN" w:bidi="ar"/>
                <w14:textFill>
                  <w14:solidFill>
                    <w14:schemeClr w14:val="tx1"/>
                  </w14:solidFill>
                </w14:textFill>
              </w:rPr>
            </w:pPr>
            <w:r>
              <w:rPr>
                <w:rFonts w:hint="eastAsia" w:ascii="宋体" w:hAnsi="宋体" w:eastAsia="宋体" w:cs="宋体"/>
                <w:color w:val="000000" w:themeColor="text1"/>
                <w:kern w:val="0"/>
                <w:sz w:val="20"/>
                <w:szCs w:val="20"/>
                <w:highlight w:val="none"/>
                <w:lang w:val="en-US" w:eastAsia="zh-CN" w:bidi="ar"/>
                <w14:textFill>
                  <w14:solidFill>
                    <w14:schemeClr w14:val="tx1"/>
                  </w14:solidFill>
                </w14:textFill>
              </w:rPr>
              <w:t>具体要求</w:t>
            </w:r>
          </w:p>
        </w:tc>
        <w:tc>
          <w:tcPr>
            <w:tcW w:w="1077" w:type="dxa"/>
            <w:vMerge w:val="continue"/>
            <w:noWrap w:val="0"/>
            <w:vAlign w:val="top"/>
          </w:tcPr>
          <w:p w14:paraId="53200B8C">
            <w:pPr>
              <w:pStyle w:val="3"/>
              <w:keepNext w:val="0"/>
              <w:keepLines w:val="0"/>
              <w:pageBreakBefore w:val="0"/>
              <w:widowControl/>
              <w:kinsoku/>
              <w:wordWrap/>
              <w:overflowPunct/>
              <w:topLinePunct w:val="0"/>
              <w:autoSpaceDE/>
              <w:autoSpaceDN/>
              <w:bidi w:val="0"/>
              <w:adjustRightInd/>
              <w:snapToGrid/>
              <w:spacing w:before="0" w:line="240" w:lineRule="auto"/>
              <w:jc w:val="center"/>
              <w:rPr>
                <w:rFonts w:hint="eastAsia" w:ascii="宋体" w:hAnsi="宋体" w:eastAsia="宋体" w:cs="宋体"/>
                <w:color w:val="000000" w:themeColor="text1"/>
                <w:kern w:val="0"/>
                <w:sz w:val="20"/>
                <w:szCs w:val="20"/>
                <w14:textFill>
                  <w14:solidFill>
                    <w14:schemeClr w14:val="tx1"/>
                  </w14:solidFill>
                </w14:textFill>
              </w:rPr>
            </w:pPr>
          </w:p>
        </w:tc>
      </w:tr>
      <w:tr w14:paraId="2BF2B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8" w:hRule="atLeast"/>
        </w:trPr>
        <w:tc>
          <w:tcPr>
            <w:tcW w:w="516" w:type="dxa"/>
            <w:noWrap w:val="0"/>
            <w:vAlign w:val="center"/>
          </w:tcPr>
          <w:p w14:paraId="0DA2D110">
            <w:pPr>
              <w:pStyle w:val="3"/>
              <w:keepNext w:val="0"/>
              <w:keepLines w:val="0"/>
              <w:pageBreakBefore w:val="0"/>
              <w:widowControl/>
              <w:kinsoku/>
              <w:wordWrap/>
              <w:overflowPunct/>
              <w:topLinePunct w:val="0"/>
              <w:autoSpaceDE/>
              <w:autoSpaceDN/>
              <w:bidi w:val="0"/>
              <w:adjustRightInd/>
              <w:snapToGrid/>
              <w:spacing w:before="0" w:line="240" w:lineRule="auto"/>
              <w:ind w:left="0" w:leftChars="0" w:firstLine="0" w:firstLineChars="0"/>
              <w:jc w:val="center"/>
              <w:rPr>
                <w:rFonts w:hint="default" w:ascii="宋体" w:hAnsi="宋体" w:eastAsia="宋体" w:cs="宋体"/>
                <w:color w:val="000000" w:themeColor="text1"/>
                <w:kern w:val="0"/>
                <w:sz w:val="20"/>
                <w:szCs w:val="20"/>
                <w:lang w:val="en-US" w:eastAsia="zh-CN"/>
                <w14:textFill>
                  <w14:solidFill>
                    <w14:schemeClr w14:val="tx1"/>
                  </w14:solidFill>
                </w14:textFill>
              </w:rPr>
            </w:pPr>
            <w:r>
              <w:rPr>
                <w:rFonts w:hint="default" w:ascii="宋体" w:hAnsi="宋体" w:eastAsia="宋体" w:cs="宋体"/>
                <w:color w:val="000000" w:themeColor="text1"/>
                <w:kern w:val="0"/>
                <w:sz w:val="20"/>
                <w:szCs w:val="20"/>
                <w:lang w:val="en-US" w:eastAsia="zh-CN"/>
                <w14:textFill>
                  <w14:solidFill>
                    <w14:schemeClr w14:val="tx1"/>
                  </w14:solidFill>
                </w14:textFill>
              </w:rPr>
              <w:t>1</w:t>
            </w:r>
          </w:p>
        </w:tc>
        <w:tc>
          <w:tcPr>
            <w:tcW w:w="1188" w:type="dxa"/>
            <w:noWrap w:val="0"/>
            <w:vAlign w:val="center"/>
          </w:tcPr>
          <w:p w14:paraId="1AE5D146">
            <w:pPr>
              <w:pStyle w:val="3"/>
              <w:keepNext w:val="0"/>
              <w:keepLines w:val="0"/>
              <w:pageBreakBefore w:val="0"/>
              <w:widowControl/>
              <w:kinsoku/>
              <w:wordWrap/>
              <w:overflowPunct/>
              <w:topLinePunct w:val="0"/>
              <w:autoSpaceDE/>
              <w:autoSpaceDN/>
              <w:bidi w:val="0"/>
              <w:adjustRightInd/>
              <w:snapToGrid/>
              <w:spacing w:before="0" w:line="240" w:lineRule="auto"/>
              <w:ind w:left="0" w:leftChars="0" w:firstLine="0" w:firstLineChars="0"/>
              <w:jc w:val="center"/>
              <w:textAlignment w:val="auto"/>
              <w:rPr>
                <w:rFonts w:hint="eastAsia" w:ascii="宋体" w:hAnsi="宋体" w:eastAsia="宋体" w:cs="宋体"/>
                <w:color w:val="000000" w:themeColor="text1"/>
                <w:kern w:val="0"/>
                <w:sz w:val="20"/>
                <w:szCs w:val="20"/>
                <w:lang w:val="en-US" w:eastAsia="zh-CN" w:bidi="ar"/>
                <w14:textFill>
                  <w14:solidFill>
                    <w14:schemeClr w14:val="tx1"/>
                  </w14:solidFill>
                </w14:textFill>
              </w:rPr>
            </w:pPr>
            <w:r>
              <w:rPr>
                <w:rFonts w:hint="eastAsia" w:ascii="宋体" w:hAnsi="宋体" w:eastAsia="宋体" w:cs="宋体"/>
                <w:color w:val="000000" w:themeColor="text1"/>
                <w:kern w:val="0"/>
                <w:sz w:val="20"/>
                <w:szCs w:val="20"/>
                <w:lang w:val="en-US" w:eastAsia="zh-CN"/>
                <w14:textFill>
                  <w14:solidFill>
                    <w14:schemeClr w14:val="tx1"/>
                  </w14:solidFill>
                </w14:textFill>
              </w:rPr>
              <w:t>黟县经济开发区投资有限公司</w:t>
            </w:r>
          </w:p>
        </w:tc>
        <w:tc>
          <w:tcPr>
            <w:tcW w:w="696" w:type="dxa"/>
            <w:noWrap w:val="0"/>
            <w:vAlign w:val="center"/>
          </w:tcPr>
          <w:p w14:paraId="07B1FE4B">
            <w:pPr>
              <w:pStyle w:val="3"/>
              <w:keepNext w:val="0"/>
              <w:keepLines w:val="0"/>
              <w:pageBreakBefore w:val="0"/>
              <w:widowControl/>
              <w:kinsoku/>
              <w:wordWrap/>
              <w:overflowPunct/>
              <w:topLinePunct w:val="0"/>
              <w:autoSpaceDE/>
              <w:autoSpaceDN/>
              <w:bidi w:val="0"/>
              <w:adjustRightInd/>
              <w:snapToGrid/>
              <w:spacing w:before="0" w:line="240" w:lineRule="auto"/>
              <w:ind w:left="0" w:leftChars="0" w:firstLine="0" w:firstLineChars="0"/>
              <w:jc w:val="center"/>
              <w:rPr>
                <w:rFonts w:hint="eastAsia" w:ascii="宋体" w:hAnsi="宋体" w:eastAsia="宋体" w:cs="宋体"/>
                <w:color w:val="000000" w:themeColor="text1"/>
                <w:kern w:val="0"/>
                <w:sz w:val="20"/>
                <w:szCs w:val="20"/>
                <w:lang w:val="en-US" w:eastAsia="zh-CN"/>
                <w14:textFill>
                  <w14:solidFill>
                    <w14:schemeClr w14:val="tx1"/>
                  </w14:solidFill>
                </w14:textFill>
              </w:rPr>
            </w:pPr>
            <w:r>
              <w:rPr>
                <w:rFonts w:hint="eastAsia" w:ascii="宋体" w:hAnsi="宋体" w:eastAsia="宋体" w:cs="宋体"/>
                <w:color w:val="000000" w:themeColor="text1"/>
                <w:kern w:val="0"/>
                <w:sz w:val="20"/>
                <w:szCs w:val="20"/>
                <w:lang w:val="en-US" w:eastAsia="zh-CN"/>
                <w14:textFill>
                  <w14:solidFill>
                    <w14:schemeClr w14:val="tx1"/>
                  </w14:solidFill>
                </w14:textFill>
              </w:rPr>
              <w:t>1</w:t>
            </w:r>
          </w:p>
        </w:tc>
        <w:tc>
          <w:tcPr>
            <w:tcW w:w="768" w:type="dxa"/>
            <w:noWrap w:val="0"/>
            <w:vAlign w:val="center"/>
          </w:tcPr>
          <w:p w14:paraId="18F2CAFD">
            <w:pPr>
              <w:pStyle w:val="3"/>
              <w:keepNext w:val="0"/>
              <w:keepLines w:val="0"/>
              <w:pageBreakBefore w:val="0"/>
              <w:widowControl/>
              <w:kinsoku/>
              <w:wordWrap/>
              <w:overflowPunct/>
              <w:topLinePunct w:val="0"/>
              <w:autoSpaceDE/>
              <w:autoSpaceDN/>
              <w:bidi w:val="0"/>
              <w:adjustRightInd/>
              <w:snapToGrid/>
              <w:spacing w:before="0" w:line="240" w:lineRule="auto"/>
              <w:ind w:left="0" w:leftChars="0" w:firstLine="0" w:firstLineChars="0"/>
              <w:jc w:val="center"/>
              <w:rPr>
                <w:rFonts w:hint="eastAsia" w:ascii="宋体" w:hAnsi="宋体" w:eastAsia="宋体" w:cs="宋体"/>
                <w:color w:val="000000" w:themeColor="text1"/>
                <w:kern w:val="0"/>
                <w:sz w:val="20"/>
                <w:szCs w:val="20"/>
                <w:lang w:val="en-US" w:eastAsia="zh-CN"/>
                <w14:textFill>
                  <w14:solidFill>
                    <w14:schemeClr w14:val="tx1"/>
                  </w14:solidFill>
                </w14:textFill>
              </w:rPr>
            </w:pPr>
            <w:r>
              <w:rPr>
                <w:rFonts w:hint="eastAsia" w:ascii="宋体" w:hAnsi="宋体" w:eastAsia="宋体" w:cs="宋体"/>
                <w:color w:val="000000" w:themeColor="text1"/>
                <w:kern w:val="0"/>
                <w:sz w:val="20"/>
                <w:szCs w:val="20"/>
                <w:lang w:val="en-US" w:eastAsia="zh-CN"/>
                <w14:textFill>
                  <w14:solidFill>
                    <w14:schemeClr w14:val="tx1"/>
                  </w14:solidFill>
                </w14:textFill>
              </w:rPr>
              <w:t>工程</w:t>
            </w:r>
          </w:p>
          <w:p w14:paraId="2E856269">
            <w:pPr>
              <w:pStyle w:val="3"/>
              <w:keepNext w:val="0"/>
              <w:keepLines w:val="0"/>
              <w:pageBreakBefore w:val="0"/>
              <w:widowControl/>
              <w:kinsoku/>
              <w:wordWrap/>
              <w:overflowPunct/>
              <w:topLinePunct w:val="0"/>
              <w:autoSpaceDE/>
              <w:autoSpaceDN/>
              <w:bidi w:val="0"/>
              <w:adjustRightInd/>
              <w:snapToGrid/>
              <w:spacing w:before="0" w:line="240" w:lineRule="auto"/>
              <w:ind w:left="0" w:leftChars="0" w:firstLine="0" w:firstLineChars="0"/>
              <w:jc w:val="center"/>
              <w:rPr>
                <w:rFonts w:hint="default" w:ascii="宋体" w:hAnsi="宋体" w:eastAsia="宋体" w:cs="宋体"/>
                <w:color w:val="000000" w:themeColor="text1"/>
                <w:kern w:val="0"/>
                <w:sz w:val="20"/>
                <w:szCs w:val="20"/>
                <w:lang w:val="en-US" w:eastAsia="zh-CN"/>
                <w14:textFill>
                  <w14:solidFill>
                    <w14:schemeClr w14:val="tx1"/>
                  </w14:solidFill>
                </w14:textFill>
              </w:rPr>
            </w:pPr>
            <w:r>
              <w:rPr>
                <w:rFonts w:hint="eastAsia" w:ascii="宋体" w:hAnsi="宋体" w:eastAsia="宋体" w:cs="宋体"/>
                <w:color w:val="000000" w:themeColor="text1"/>
                <w:kern w:val="0"/>
                <w:sz w:val="20"/>
                <w:szCs w:val="20"/>
                <w:lang w:val="en-US" w:eastAsia="zh-CN"/>
                <w14:textFill>
                  <w14:solidFill>
                    <w14:schemeClr w14:val="tx1"/>
                  </w14:solidFill>
                </w14:textFill>
              </w:rPr>
              <w:t>管理</w:t>
            </w:r>
          </w:p>
        </w:tc>
        <w:tc>
          <w:tcPr>
            <w:tcW w:w="900" w:type="dxa"/>
            <w:noWrap w:val="0"/>
            <w:vAlign w:val="center"/>
          </w:tcPr>
          <w:p w14:paraId="361A2AEE">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宋体" w:hAnsi="宋体" w:eastAsia="宋体" w:cs="宋体"/>
                <w:color w:val="000000" w:themeColor="text1"/>
                <w:kern w:val="0"/>
                <w:sz w:val="20"/>
                <w:szCs w:val="20"/>
                <w:lang w:val="en-US" w:eastAsia="zh-CN" w:bidi="ar"/>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不限</w:t>
            </w:r>
          </w:p>
        </w:tc>
        <w:tc>
          <w:tcPr>
            <w:tcW w:w="792" w:type="dxa"/>
            <w:noWrap w:val="0"/>
            <w:vAlign w:val="center"/>
          </w:tcPr>
          <w:p w14:paraId="694FB5C9">
            <w:pPr>
              <w:pStyle w:val="3"/>
              <w:keepNext w:val="0"/>
              <w:keepLines w:val="0"/>
              <w:pageBreakBefore w:val="0"/>
              <w:widowControl/>
              <w:kinsoku/>
              <w:wordWrap/>
              <w:overflowPunct/>
              <w:topLinePunct w:val="0"/>
              <w:autoSpaceDE/>
              <w:autoSpaceDN/>
              <w:bidi w:val="0"/>
              <w:adjustRightInd/>
              <w:snapToGrid/>
              <w:spacing w:before="0" w:line="240" w:lineRule="auto"/>
              <w:ind w:left="0" w:leftChars="0" w:firstLine="0" w:firstLineChars="0"/>
              <w:jc w:val="center"/>
              <w:textAlignment w:val="auto"/>
              <w:rPr>
                <w:rFonts w:hint="eastAsia" w:ascii="宋体" w:hAnsi="宋体" w:eastAsia="宋体" w:cs="宋体"/>
                <w:color w:val="000000" w:themeColor="text1"/>
                <w:kern w:val="0"/>
                <w:sz w:val="20"/>
                <w:szCs w:val="20"/>
                <w:lang w:val="en-US" w:eastAsia="zh-CN" w:bidi="ar-SA"/>
                <w14:textFill>
                  <w14:solidFill>
                    <w14:schemeClr w14:val="tx1"/>
                  </w14:solidFill>
                </w14:textFill>
              </w:rPr>
            </w:pPr>
            <w:r>
              <w:rPr>
                <w:rFonts w:hint="eastAsia" w:ascii="宋体" w:hAnsi="宋体" w:eastAsia="宋体" w:cs="宋体"/>
                <w:color w:val="000000" w:themeColor="text1"/>
                <w:kern w:val="0"/>
                <w:sz w:val="20"/>
                <w:szCs w:val="20"/>
                <w:lang w:val="en-US" w:eastAsia="zh-CN"/>
                <w14:textFill>
                  <w14:solidFill>
                    <w14:schemeClr w14:val="tx1"/>
                  </w14:solidFill>
                </w14:textFill>
              </w:rPr>
              <w:t>大专及以上</w:t>
            </w:r>
          </w:p>
        </w:tc>
        <w:tc>
          <w:tcPr>
            <w:tcW w:w="636" w:type="dxa"/>
            <w:noWrap w:val="0"/>
            <w:vAlign w:val="center"/>
          </w:tcPr>
          <w:p w14:paraId="45760A58">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宋体" w:hAnsi="宋体" w:eastAsia="宋体" w:cs="宋体"/>
                <w:color w:val="000000" w:themeColor="text1"/>
                <w:kern w:val="0"/>
                <w:sz w:val="20"/>
                <w:szCs w:val="20"/>
                <w:lang w:val="en-US" w:eastAsia="zh-CN"/>
                <w14:textFill>
                  <w14:solidFill>
                    <w14:schemeClr w14:val="tx1"/>
                  </w14:solidFill>
                </w14:textFill>
              </w:rPr>
            </w:pPr>
            <w:r>
              <w:rPr>
                <w:rFonts w:hint="eastAsia" w:ascii="宋体" w:hAnsi="宋体" w:eastAsia="宋体" w:cs="宋体"/>
                <w:color w:val="000000" w:themeColor="text1"/>
                <w:kern w:val="0"/>
                <w:sz w:val="20"/>
                <w:szCs w:val="20"/>
                <w:lang w:val="en-US" w:eastAsia="zh-CN"/>
                <w14:textFill>
                  <w14:solidFill>
                    <w14:schemeClr w14:val="tx1"/>
                  </w14:solidFill>
                </w14:textFill>
              </w:rPr>
              <w:t>/</w:t>
            </w:r>
          </w:p>
        </w:tc>
        <w:tc>
          <w:tcPr>
            <w:tcW w:w="876" w:type="dxa"/>
            <w:noWrap w:val="0"/>
            <w:vAlign w:val="center"/>
          </w:tcPr>
          <w:p w14:paraId="0C263A97">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color w:val="000000" w:themeColor="text1"/>
                <w:kern w:val="0"/>
                <w:sz w:val="20"/>
                <w:szCs w:val="20"/>
                <w:lang w:bidi="ar"/>
                <w14:textFill>
                  <w14:solidFill>
                    <w14:schemeClr w14:val="tx1"/>
                  </w14:solidFill>
                </w14:textFill>
              </w:rPr>
            </w:pPr>
            <w:r>
              <w:rPr>
                <w:rFonts w:hint="default" w:ascii="宋体" w:hAnsi="宋体" w:eastAsia="宋体" w:cs="宋体"/>
                <w:color w:val="000000" w:themeColor="text1"/>
                <w:kern w:val="0"/>
                <w:sz w:val="20"/>
                <w:szCs w:val="20"/>
                <w:lang w:val="en-US" w:eastAsia="zh-CN"/>
                <w14:textFill>
                  <w14:solidFill>
                    <w14:schemeClr w14:val="tx1"/>
                  </w14:solidFill>
                </w14:textFill>
              </w:rPr>
              <w:t>4</w:t>
            </w:r>
            <w:r>
              <w:rPr>
                <w:rFonts w:hint="eastAsia" w:ascii="宋体" w:hAnsi="宋体" w:eastAsia="宋体" w:cs="宋体"/>
                <w:color w:val="000000" w:themeColor="text1"/>
                <w:kern w:val="0"/>
                <w:sz w:val="20"/>
                <w:szCs w:val="20"/>
                <w:lang w:val="en-US" w:eastAsia="zh-CN"/>
                <w14:textFill>
                  <w14:solidFill>
                    <w14:schemeClr w14:val="tx1"/>
                  </w14:solidFill>
                </w14:textFill>
              </w:rPr>
              <w:t>0周岁及以下</w:t>
            </w:r>
          </w:p>
        </w:tc>
        <w:tc>
          <w:tcPr>
            <w:tcW w:w="3252" w:type="dxa"/>
            <w:noWrap w:val="0"/>
            <w:vAlign w:val="center"/>
          </w:tcPr>
          <w:p w14:paraId="5D13A41C">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default" w:ascii="宋体" w:hAnsi="宋体" w:eastAsia="宋体" w:cs="宋体"/>
                <w:color w:val="000000" w:themeColor="text1"/>
                <w:kern w:val="0"/>
                <w:sz w:val="20"/>
                <w:szCs w:val="20"/>
                <w:highlight w:val="none"/>
                <w:lang w:val="en-US" w:eastAsia="zh-CN"/>
                <w14:textFill>
                  <w14:solidFill>
                    <w14:schemeClr w14:val="tx1"/>
                  </w14:solidFill>
                </w14:textFill>
              </w:rPr>
            </w:pPr>
            <w:r>
              <w:rPr>
                <w:rFonts w:hint="default" w:ascii="宋体" w:hAnsi="宋体" w:eastAsia="宋体" w:cs="宋体"/>
                <w:color w:val="000000" w:themeColor="text1"/>
                <w:kern w:val="0"/>
                <w:sz w:val="20"/>
                <w:szCs w:val="20"/>
                <w:highlight w:val="none"/>
                <w:lang w:val="en-US" w:eastAsia="zh-CN"/>
                <w14:textFill>
                  <w14:solidFill>
                    <w14:schemeClr w14:val="tx1"/>
                  </w14:solidFill>
                </w14:textFill>
              </w:rPr>
              <w:t>1.持有安徽省建筑工程二级建造师执业资格证书或建筑工程一级建造师执业资格证书；                                                                                        2.具有施工现场、工程管理、资料编制、项目验收等2年及以上工作经验（需提供工作经验证明）</w:t>
            </w:r>
            <w:r>
              <w:rPr>
                <w:rFonts w:hint="eastAsia" w:ascii="宋体" w:hAnsi="宋体" w:eastAsia="宋体" w:cs="宋体"/>
                <w:color w:val="000000" w:themeColor="text1"/>
                <w:kern w:val="0"/>
                <w:sz w:val="20"/>
                <w:szCs w:val="20"/>
                <w:highlight w:val="none"/>
                <w:lang w:val="en-US" w:eastAsia="zh-CN"/>
                <w14:textFill>
                  <w14:solidFill>
                    <w14:schemeClr w14:val="tx1"/>
                  </w14:solidFill>
                </w14:textFill>
              </w:rPr>
              <w:t>。</w:t>
            </w:r>
          </w:p>
          <w:p w14:paraId="39D907FC">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default" w:ascii="宋体" w:hAnsi="宋体" w:eastAsia="宋体" w:cs="宋体"/>
                <w:color w:val="000000" w:themeColor="text1"/>
                <w:kern w:val="0"/>
                <w:sz w:val="20"/>
                <w:szCs w:val="20"/>
                <w:highlight w:val="none"/>
                <w:lang w:val="en-US" w:eastAsia="zh-CN"/>
                <w14:textFill>
                  <w14:solidFill>
                    <w14:schemeClr w14:val="tx1"/>
                  </w14:solidFill>
                </w14:textFill>
              </w:rPr>
            </w:pPr>
          </w:p>
        </w:tc>
        <w:tc>
          <w:tcPr>
            <w:tcW w:w="1077" w:type="dxa"/>
            <w:noWrap w:val="0"/>
            <w:vAlign w:val="center"/>
          </w:tcPr>
          <w:p w14:paraId="299127C1">
            <w:pPr>
              <w:pStyle w:val="3"/>
              <w:keepNext w:val="0"/>
              <w:keepLines w:val="0"/>
              <w:pageBreakBefore w:val="0"/>
              <w:widowControl/>
              <w:numPr>
                <w:ilvl w:val="0"/>
                <w:numId w:val="0"/>
              </w:numPr>
              <w:kinsoku/>
              <w:wordWrap/>
              <w:overflowPunct/>
              <w:topLinePunct w:val="0"/>
              <w:autoSpaceDE/>
              <w:autoSpaceDN/>
              <w:bidi w:val="0"/>
              <w:adjustRightInd/>
              <w:snapToGrid/>
              <w:spacing w:before="0" w:line="240" w:lineRule="auto"/>
              <w:jc w:val="both"/>
              <w:rPr>
                <w:rFonts w:hint="default" w:ascii="宋体" w:hAnsi="宋体" w:eastAsia="宋体" w:cs="宋体"/>
                <w:color w:val="000000" w:themeColor="text1"/>
                <w:kern w:val="0"/>
                <w:sz w:val="20"/>
                <w:szCs w:val="20"/>
                <w:highlight w:val="none"/>
                <w:lang w:val="en-US" w:eastAsia="zh-CN" w:bidi="ar"/>
                <w14:textFill>
                  <w14:solidFill>
                    <w14:schemeClr w14:val="tx1"/>
                  </w14:solidFill>
                </w14:textFill>
              </w:rPr>
            </w:pPr>
            <w:r>
              <w:rPr>
                <w:rFonts w:hint="default" w:ascii="宋体" w:hAnsi="宋体" w:eastAsia="宋体" w:cs="宋体"/>
                <w:color w:val="000000" w:themeColor="text1"/>
                <w:kern w:val="0"/>
                <w:sz w:val="20"/>
                <w:szCs w:val="20"/>
                <w:highlight w:val="none"/>
                <w:lang w:val="en-US" w:eastAsia="zh-CN"/>
                <w14:textFill>
                  <w14:solidFill>
                    <w14:schemeClr w14:val="tx1"/>
                  </w14:solidFill>
                </w14:textFill>
              </w:rPr>
              <w:t>本岗位外勤工作活动较多。</w:t>
            </w:r>
          </w:p>
        </w:tc>
      </w:tr>
    </w:tbl>
    <w:p w14:paraId="561E70E0">
      <w:pPr>
        <w:pStyle w:val="3"/>
        <w:spacing w:before="0" w:line="700" w:lineRule="exact"/>
        <w:ind w:left="0" w:leftChars="0" w:firstLine="0" w:firstLineChars="0"/>
        <w:jc w:val="both"/>
        <w:rPr>
          <w:rFonts w:hint="eastAsia" w:eastAsia="方正小标宋_GBK"/>
          <w:color w:val="000000" w:themeColor="text1"/>
          <w:sz w:val="28"/>
          <w:szCs w:val="28"/>
          <w:lang w:val="en-US" w:eastAsia="zh-CN"/>
          <w14:textFill>
            <w14:solidFill>
              <w14:schemeClr w14:val="tx1"/>
            </w14:solidFill>
          </w14:textFill>
        </w:rPr>
      </w:pPr>
    </w:p>
    <w:p w14:paraId="468BAB6D">
      <w:pPr>
        <w:pStyle w:val="3"/>
        <w:spacing w:before="0" w:line="700" w:lineRule="exact"/>
        <w:ind w:left="0" w:leftChars="0" w:firstLine="0" w:firstLineChars="0"/>
        <w:jc w:val="both"/>
        <w:rPr>
          <w:rFonts w:hint="eastAsia" w:eastAsia="方正小标宋_GBK"/>
          <w:color w:val="000000" w:themeColor="text1"/>
          <w:sz w:val="28"/>
          <w:szCs w:val="28"/>
          <w:lang w:val="en-US" w:eastAsia="zh-CN"/>
          <w14:textFill>
            <w14:solidFill>
              <w14:schemeClr w14:val="tx1"/>
            </w14:solidFill>
          </w14:textFill>
        </w:rPr>
      </w:pPr>
    </w:p>
    <w:p w14:paraId="5E129A87">
      <w:pPr>
        <w:pStyle w:val="3"/>
        <w:spacing w:before="0" w:line="700" w:lineRule="exact"/>
        <w:ind w:left="0" w:leftChars="0" w:firstLine="0" w:firstLineChars="0"/>
        <w:jc w:val="both"/>
        <w:rPr>
          <w:rFonts w:hint="eastAsia" w:eastAsia="方正小标宋_GBK"/>
          <w:color w:val="000000" w:themeColor="text1"/>
          <w:sz w:val="28"/>
          <w:szCs w:val="28"/>
          <w:lang w:val="en-US" w:eastAsia="zh-CN"/>
          <w14:textFill>
            <w14:solidFill>
              <w14:schemeClr w14:val="tx1"/>
            </w14:solidFill>
          </w14:textFill>
        </w:rPr>
      </w:pPr>
    </w:p>
    <w:p w14:paraId="6C304020">
      <w:pPr>
        <w:pStyle w:val="3"/>
        <w:spacing w:before="0" w:line="700" w:lineRule="exact"/>
        <w:ind w:left="0" w:leftChars="0" w:firstLine="0" w:firstLineChars="0"/>
        <w:jc w:val="both"/>
        <w:rPr>
          <w:rFonts w:hint="eastAsia" w:eastAsia="方正小标宋_GBK"/>
          <w:color w:val="000000" w:themeColor="text1"/>
          <w:sz w:val="28"/>
          <w:szCs w:val="28"/>
          <w:lang w:val="en-US" w:eastAsia="zh-CN"/>
          <w14:textFill>
            <w14:solidFill>
              <w14:schemeClr w14:val="tx1"/>
            </w14:solidFill>
          </w14:textFill>
        </w:rPr>
      </w:pPr>
    </w:p>
    <w:p w14:paraId="633BE7D6">
      <w:pPr>
        <w:pStyle w:val="3"/>
        <w:spacing w:before="0" w:line="700" w:lineRule="exact"/>
        <w:ind w:left="0" w:leftChars="0" w:firstLine="0" w:firstLineChars="0"/>
        <w:jc w:val="both"/>
        <w:rPr>
          <w:rFonts w:hint="eastAsia" w:eastAsia="方正小标宋_GBK"/>
          <w:color w:val="000000" w:themeColor="text1"/>
          <w:sz w:val="28"/>
          <w:szCs w:val="28"/>
          <w:lang w:val="en-US" w:eastAsia="zh-CN"/>
          <w14:textFill>
            <w14:solidFill>
              <w14:schemeClr w14:val="tx1"/>
            </w14:solidFill>
          </w14:textFill>
        </w:rPr>
      </w:pPr>
    </w:p>
    <w:p w14:paraId="0A856EF1">
      <w:pPr>
        <w:pStyle w:val="3"/>
        <w:spacing w:before="0" w:line="700" w:lineRule="exact"/>
        <w:ind w:left="0" w:leftChars="0" w:firstLine="0" w:firstLineChars="0"/>
        <w:jc w:val="both"/>
        <w:rPr>
          <w:rFonts w:hint="eastAsia" w:eastAsia="方正小标宋_GBK"/>
          <w:color w:val="000000" w:themeColor="text1"/>
          <w:sz w:val="28"/>
          <w:szCs w:val="28"/>
          <w:lang w:val="en-US" w:eastAsia="zh-CN"/>
          <w14:textFill>
            <w14:solidFill>
              <w14:schemeClr w14:val="tx1"/>
            </w14:solidFill>
          </w14:textFill>
        </w:rPr>
      </w:pPr>
    </w:p>
    <w:p w14:paraId="116F6D7B">
      <w:pPr>
        <w:pStyle w:val="3"/>
        <w:spacing w:before="0" w:line="700" w:lineRule="exact"/>
        <w:ind w:left="0" w:leftChars="0" w:firstLine="0" w:firstLineChars="0"/>
        <w:jc w:val="both"/>
        <w:rPr>
          <w:rFonts w:hint="eastAsia" w:eastAsia="方正小标宋_GBK"/>
          <w:color w:val="000000" w:themeColor="text1"/>
          <w:sz w:val="28"/>
          <w:szCs w:val="28"/>
          <w:lang w:val="en-US" w:eastAsia="zh-CN"/>
          <w14:textFill>
            <w14:solidFill>
              <w14:schemeClr w14:val="tx1"/>
            </w14:solidFill>
          </w14:textFill>
        </w:rPr>
      </w:pPr>
    </w:p>
    <w:p w14:paraId="73E99C52">
      <w:pPr>
        <w:pStyle w:val="3"/>
        <w:spacing w:before="0" w:line="700" w:lineRule="exact"/>
        <w:ind w:left="0" w:leftChars="0" w:firstLine="0" w:firstLineChars="0"/>
        <w:jc w:val="both"/>
        <w:rPr>
          <w:rFonts w:hint="eastAsia" w:eastAsia="方正小标宋_GBK"/>
          <w:color w:val="000000" w:themeColor="text1"/>
          <w:sz w:val="28"/>
          <w:szCs w:val="28"/>
          <w:lang w:val="en-US" w:eastAsia="zh-CN"/>
          <w14:textFill>
            <w14:solidFill>
              <w14:schemeClr w14:val="tx1"/>
            </w14:solidFill>
          </w14:textFill>
        </w:rPr>
      </w:pPr>
    </w:p>
    <w:p w14:paraId="3D6E4E20">
      <w:pPr>
        <w:pStyle w:val="3"/>
        <w:spacing w:before="0" w:line="700" w:lineRule="exact"/>
        <w:ind w:left="0" w:leftChars="0" w:firstLine="0" w:firstLineChars="0"/>
        <w:jc w:val="both"/>
        <w:rPr>
          <w:rFonts w:hint="eastAsia" w:eastAsia="方正小标宋_GBK"/>
          <w:color w:val="000000" w:themeColor="text1"/>
          <w:sz w:val="28"/>
          <w:szCs w:val="28"/>
          <w:lang w:val="en-US" w:eastAsia="zh-CN"/>
          <w14:textFill>
            <w14:solidFill>
              <w14:schemeClr w14:val="tx1"/>
            </w14:solidFill>
          </w14:textFill>
        </w:rPr>
      </w:pPr>
    </w:p>
    <w:p w14:paraId="692A5CAD">
      <w:pPr>
        <w:pStyle w:val="3"/>
        <w:overflowPunct w:val="0"/>
        <w:topLinePunct/>
        <w:autoSpaceDE/>
        <w:autoSpaceDN/>
        <w:snapToGrid/>
        <w:ind w:left="0" w:leftChars="0" w:firstLine="0" w:firstLineChars="0"/>
        <w:rPr>
          <w:rFonts w:hint="eastAsia"/>
          <w:b/>
          <w:bCs/>
          <w:color w:val="000000" w:themeColor="text1"/>
          <w:spacing w:val="-6"/>
          <w:lang w:val="en-US" w:eastAsia="zh-CN"/>
          <w14:textFill>
            <w14:solidFill>
              <w14:schemeClr w14:val="tx1"/>
            </w14:solidFill>
          </w14:textFill>
        </w:rPr>
      </w:pPr>
    </w:p>
    <w:p w14:paraId="19FFAF43">
      <w:pPr>
        <w:bidi w:val="0"/>
        <w:rPr>
          <w:color w:val="000000" w:themeColor="text1"/>
          <w:sz w:val="2"/>
          <w:szCs w:val="2"/>
          <w14:textFill>
            <w14:solidFill>
              <w14:schemeClr w14:val="tx1"/>
            </w14:solidFill>
          </w14:textFill>
        </w:rPr>
      </w:pPr>
      <w:bookmarkStart w:id="0" w:name="_GoBack"/>
      <w:bookmarkEnd w:id="0"/>
    </w:p>
    <w:sectPr>
      <w:headerReference r:id="rId5" w:type="default"/>
      <w:footerReference r:id="rId6" w:type="default"/>
      <w:pgSz w:w="11906" w:h="16838"/>
      <w:pgMar w:top="1417" w:right="1587" w:bottom="1417" w:left="158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altName w:val="黑体"/>
    <w:panose1 w:val="03000509000000000000"/>
    <w:charset w:val="86"/>
    <w:family w:val="auto"/>
    <w:pitch w:val="default"/>
    <w:sig w:usb0="00000000" w:usb1="00000000" w:usb2="00000000" w:usb3="00000000" w:csb0="00040000" w:csb1="00000000"/>
  </w:font>
  <w:font w:name="方正舒体">
    <w:altName w:val="宋体"/>
    <w:panose1 w:val="02010601030101010101"/>
    <w:charset w:val="86"/>
    <w:family w:val="auto"/>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E13EDA">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503AF1">
                          <w:pPr>
                            <w:pStyle w:val="8"/>
                            <w:rPr>
                              <w:rFonts w:hint="default" w:ascii="Times New Roman" w:hAnsi="Times New Roman" w:cs="Times New Roman"/>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3503AF1">
                    <w:pPr>
                      <w:pStyle w:val="8"/>
                      <w:rPr>
                        <w:rFonts w:hint="default" w:ascii="Times New Roman" w:hAnsi="Times New Roman" w:cs="Times New Roman"/>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3EC27">
    <w:pPr>
      <w:pStyle w:val="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6043AA"/>
    <w:rsid w:val="018A75FF"/>
    <w:rsid w:val="01E21263"/>
    <w:rsid w:val="02695861"/>
    <w:rsid w:val="03216571"/>
    <w:rsid w:val="0373244B"/>
    <w:rsid w:val="037E7FEE"/>
    <w:rsid w:val="04FF1A6E"/>
    <w:rsid w:val="056621AB"/>
    <w:rsid w:val="05A84E03"/>
    <w:rsid w:val="061B5366"/>
    <w:rsid w:val="079836C3"/>
    <w:rsid w:val="0828199A"/>
    <w:rsid w:val="09412D13"/>
    <w:rsid w:val="09510A7C"/>
    <w:rsid w:val="0A3B452A"/>
    <w:rsid w:val="0A8530D4"/>
    <w:rsid w:val="0B354AFA"/>
    <w:rsid w:val="0B4E0993"/>
    <w:rsid w:val="0BED013B"/>
    <w:rsid w:val="0C0F43DB"/>
    <w:rsid w:val="0C452B1A"/>
    <w:rsid w:val="0C727688"/>
    <w:rsid w:val="0D5C0935"/>
    <w:rsid w:val="0D810681"/>
    <w:rsid w:val="0E71409B"/>
    <w:rsid w:val="0E7D5E53"/>
    <w:rsid w:val="0EF803BD"/>
    <w:rsid w:val="0FA17F50"/>
    <w:rsid w:val="0FFD42BC"/>
    <w:rsid w:val="102D3FF1"/>
    <w:rsid w:val="10725EA8"/>
    <w:rsid w:val="107E6D6E"/>
    <w:rsid w:val="10BB2B68"/>
    <w:rsid w:val="10D759A0"/>
    <w:rsid w:val="123553DF"/>
    <w:rsid w:val="151268AD"/>
    <w:rsid w:val="154C4F1A"/>
    <w:rsid w:val="158F3132"/>
    <w:rsid w:val="16733392"/>
    <w:rsid w:val="18093D0F"/>
    <w:rsid w:val="18310B8D"/>
    <w:rsid w:val="188A7B85"/>
    <w:rsid w:val="19933997"/>
    <w:rsid w:val="19970888"/>
    <w:rsid w:val="1A75281D"/>
    <w:rsid w:val="1B2F50C2"/>
    <w:rsid w:val="1BB13D28"/>
    <w:rsid w:val="1C827473"/>
    <w:rsid w:val="1D7639AE"/>
    <w:rsid w:val="1DE55F0B"/>
    <w:rsid w:val="1E324F39"/>
    <w:rsid w:val="1E987B84"/>
    <w:rsid w:val="200308CB"/>
    <w:rsid w:val="207840DC"/>
    <w:rsid w:val="21251CC5"/>
    <w:rsid w:val="23CD5F6C"/>
    <w:rsid w:val="241D4592"/>
    <w:rsid w:val="251057CF"/>
    <w:rsid w:val="259C2879"/>
    <w:rsid w:val="25E3784B"/>
    <w:rsid w:val="26345C82"/>
    <w:rsid w:val="277F718D"/>
    <w:rsid w:val="279F5BBE"/>
    <w:rsid w:val="27BA221D"/>
    <w:rsid w:val="27EE585B"/>
    <w:rsid w:val="285223EF"/>
    <w:rsid w:val="294C5091"/>
    <w:rsid w:val="29693633"/>
    <w:rsid w:val="296C74E1"/>
    <w:rsid w:val="296E7010"/>
    <w:rsid w:val="29C56BF1"/>
    <w:rsid w:val="29EB48A9"/>
    <w:rsid w:val="2BFA7026"/>
    <w:rsid w:val="2CCE057A"/>
    <w:rsid w:val="2D564730"/>
    <w:rsid w:val="2D686211"/>
    <w:rsid w:val="2DED6716"/>
    <w:rsid w:val="2EA50764"/>
    <w:rsid w:val="2F0F454F"/>
    <w:rsid w:val="30774D4A"/>
    <w:rsid w:val="307A7F66"/>
    <w:rsid w:val="30F71D86"/>
    <w:rsid w:val="32840FB5"/>
    <w:rsid w:val="33185FE3"/>
    <w:rsid w:val="34A00986"/>
    <w:rsid w:val="35BF4E3C"/>
    <w:rsid w:val="364B2C34"/>
    <w:rsid w:val="375A5C13"/>
    <w:rsid w:val="38060B00"/>
    <w:rsid w:val="38B01E38"/>
    <w:rsid w:val="38BB7B3D"/>
    <w:rsid w:val="38FE5C7B"/>
    <w:rsid w:val="3A105656"/>
    <w:rsid w:val="3AAD7959"/>
    <w:rsid w:val="3BB15227"/>
    <w:rsid w:val="3BEF37EC"/>
    <w:rsid w:val="3CFB0E50"/>
    <w:rsid w:val="3D9644A7"/>
    <w:rsid w:val="3DC068D7"/>
    <w:rsid w:val="3DCD149C"/>
    <w:rsid w:val="3E09134A"/>
    <w:rsid w:val="3FFF2A05"/>
    <w:rsid w:val="40307062"/>
    <w:rsid w:val="403C3AF9"/>
    <w:rsid w:val="40896772"/>
    <w:rsid w:val="40DA6FCE"/>
    <w:rsid w:val="40FD789C"/>
    <w:rsid w:val="41320BB8"/>
    <w:rsid w:val="41CD1A7C"/>
    <w:rsid w:val="429D6505"/>
    <w:rsid w:val="444C6E2E"/>
    <w:rsid w:val="445826E4"/>
    <w:rsid w:val="452027FE"/>
    <w:rsid w:val="45FA5138"/>
    <w:rsid w:val="47290367"/>
    <w:rsid w:val="47484C91"/>
    <w:rsid w:val="47C84024"/>
    <w:rsid w:val="48A51C70"/>
    <w:rsid w:val="48AB197C"/>
    <w:rsid w:val="48C52FB4"/>
    <w:rsid w:val="49663AF5"/>
    <w:rsid w:val="49793828"/>
    <w:rsid w:val="49F725A0"/>
    <w:rsid w:val="49FB5CEC"/>
    <w:rsid w:val="4AE666AB"/>
    <w:rsid w:val="4AEB0206"/>
    <w:rsid w:val="4B680665"/>
    <w:rsid w:val="4BB04FA5"/>
    <w:rsid w:val="4D4545BE"/>
    <w:rsid w:val="4DB460BC"/>
    <w:rsid w:val="4DEE2AEA"/>
    <w:rsid w:val="4E404914"/>
    <w:rsid w:val="4EF13E61"/>
    <w:rsid w:val="4F02294C"/>
    <w:rsid w:val="50CA6717"/>
    <w:rsid w:val="515B1A65"/>
    <w:rsid w:val="51850890"/>
    <w:rsid w:val="518965D2"/>
    <w:rsid w:val="51933872"/>
    <w:rsid w:val="52C074F0"/>
    <w:rsid w:val="5336412C"/>
    <w:rsid w:val="53384F50"/>
    <w:rsid w:val="53725B63"/>
    <w:rsid w:val="53A30202"/>
    <w:rsid w:val="53DA3115"/>
    <w:rsid w:val="54224ABC"/>
    <w:rsid w:val="558C6691"/>
    <w:rsid w:val="55C027DF"/>
    <w:rsid w:val="560B12F1"/>
    <w:rsid w:val="569A3030"/>
    <w:rsid w:val="57120E18"/>
    <w:rsid w:val="581B382F"/>
    <w:rsid w:val="587D7F09"/>
    <w:rsid w:val="59B461B6"/>
    <w:rsid w:val="5A927DF9"/>
    <w:rsid w:val="5AA12BDF"/>
    <w:rsid w:val="5B2A64DC"/>
    <w:rsid w:val="5CF3349A"/>
    <w:rsid w:val="5D123920"/>
    <w:rsid w:val="5D343C31"/>
    <w:rsid w:val="5DB46D58"/>
    <w:rsid w:val="5EFC6636"/>
    <w:rsid w:val="5FE315A4"/>
    <w:rsid w:val="5FEB5859"/>
    <w:rsid w:val="5FFD3972"/>
    <w:rsid w:val="60CE4002"/>
    <w:rsid w:val="62944DD7"/>
    <w:rsid w:val="62C751AC"/>
    <w:rsid w:val="62E80D27"/>
    <w:rsid w:val="630C7063"/>
    <w:rsid w:val="63E36E42"/>
    <w:rsid w:val="640970FF"/>
    <w:rsid w:val="659A0A11"/>
    <w:rsid w:val="65A76BCF"/>
    <w:rsid w:val="660C54FD"/>
    <w:rsid w:val="667555C1"/>
    <w:rsid w:val="66B15F58"/>
    <w:rsid w:val="66D11815"/>
    <w:rsid w:val="671436E4"/>
    <w:rsid w:val="67AB27BD"/>
    <w:rsid w:val="67C05CEB"/>
    <w:rsid w:val="67C27684"/>
    <w:rsid w:val="68784853"/>
    <w:rsid w:val="6A5645D1"/>
    <w:rsid w:val="6A696B49"/>
    <w:rsid w:val="6B9F3B35"/>
    <w:rsid w:val="6BCA27F1"/>
    <w:rsid w:val="6BF15048"/>
    <w:rsid w:val="6C07661A"/>
    <w:rsid w:val="6C087061"/>
    <w:rsid w:val="6C5921F3"/>
    <w:rsid w:val="6CE4695B"/>
    <w:rsid w:val="6D7B7D27"/>
    <w:rsid w:val="6D800432"/>
    <w:rsid w:val="6E8974C3"/>
    <w:rsid w:val="6F7368CC"/>
    <w:rsid w:val="6FF101CC"/>
    <w:rsid w:val="70C23F2E"/>
    <w:rsid w:val="71553053"/>
    <w:rsid w:val="71CD3E62"/>
    <w:rsid w:val="739A73CC"/>
    <w:rsid w:val="74512B28"/>
    <w:rsid w:val="74E820A3"/>
    <w:rsid w:val="7518437B"/>
    <w:rsid w:val="75783DA7"/>
    <w:rsid w:val="75A558ED"/>
    <w:rsid w:val="76DF266D"/>
    <w:rsid w:val="770E4D00"/>
    <w:rsid w:val="770F5A70"/>
    <w:rsid w:val="77474AAA"/>
    <w:rsid w:val="775A7EB0"/>
    <w:rsid w:val="778A0FEB"/>
    <w:rsid w:val="78322C70"/>
    <w:rsid w:val="787119EB"/>
    <w:rsid w:val="79A454A8"/>
    <w:rsid w:val="7A990D85"/>
    <w:rsid w:val="7B185979"/>
    <w:rsid w:val="7B3565BE"/>
    <w:rsid w:val="7B533629"/>
    <w:rsid w:val="7B5F3456"/>
    <w:rsid w:val="7C6829F0"/>
    <w:rsid w:val="7D012C11"/>
    <w:rsid w:val="7D9F66B2"/>
    <w:rsid w:val="7DE93DD1"/>
    <w:rsid w:val="7E0D1BF4"/>
    <w:rsid w:val="7EC42148"/>
    <w:rsid w:val="7F965547"/>
    <w:rsid w:val="7F9A1981"/>
    <w:rsid w:val="7FBD69F8"/>
    <w:rsid w:val="7FC20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240" w:lineRule="auto"/>
      <w:jc w:val="both"/>
    </w:pPr>
    <w:rPr>
      <w:rFonts w:ascii="仿宋_GB2312" w:hAnsi="仿宋_GB2312" w:eastAsia="仿宋_GB2312" w:cs="Times New Roman"/>
      <w:spacing w:val="-6"/>
      <w:kern w:val="2"/>
      <w:sz w:val="32"/>
      <w:szCs w:val="32"/>
      <w:lang w:bidi="ar-SA"/>
    </w:rPr>
  </w:style>
  <w:style w:type="paragraph" w:styleId="4">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Times New Roman"/>
      <w:kern w:val="44"/>
      <w:sz w:val="32"/>
      <w:szCs w:val="32"/>
    </w:rPr>
  </w:style>
  <w:style w:type="paragraph" w:styleId="5">
    <w:name w:val="heading 2"/>
    <w:next w:val="1"/>
    <w:unhideWhenUsed/>
    <w:qFormat/>
    <w:uiPriority w:val="0"/>
    <w:pPr>
      <w:keepNext/>
      <w:keepLines/>
      <w:spacing w:beforeLines="0" w:beforeAutospacing="0" w:afterLines="0" w:afterAutospacing="0" w:line="560" w:lineRule="exact"/>
      <w:ind w:firstLine="894" w:firstLineChars="200"/>
      <w:outlineLvl w:val="1"/>
    </w:pPr>
    <w:rPr>
      <w:rFonts w:ascii="楷体_GB2312" w:hAnsi="楷体_GB2312" w:eastAsia="楷体_GB2312" w:cs="Times New Roman"/>
      <w:sz w:val="32"/>
      <w:szCs w:val="32"/>
    </w:rPr>
  </w:style>
  <w:style w:type="paragraph" w:styleId="6">
    <w:name w:val="heading 3"/>
    <w:next w:val="1"/>
    <w:unhideWhenUsed/>
    <w:qFormat/>
    <w:uiPriority w:val="0"/>
    <w:pPr>
      <w:keepNext/>
      <w:keepLines/>
      <w:spacing w:beforeLines="0" w:beforeAutospacing="0" w:afterLines="0" w:afterAutospacing="0" w:line="560" w:lineRule="exact"/>
      <w:ind w:firstLine="894" w:firstLineChars="200"/>
      <w:outlineLvl w:val="2"/>
    </w:pPr>
    <w:rPr>
      <w:rFonts w:ascii="仿宋_GB2312" w:hAnsi="仿宋_GB2312" w:eastAsia="仿宋_GB2312" w:cs="Times New Roman"/>
      <w:sz w:val="32"/>
      <w:szCs w:val="32"/>
    </w:rPr>
  </w:style>
  <w:style w:type="paragraph" w:styleId="7">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1"/>
    <w:qFormat/>
    <w:uiPriority w:val="0"/>
    <w:pPr>
      <w:spacing w:line="560" w:lineRule="exact"/>
      <w:ind w:firstLine="420" w:firstLineChars="100"/>
    </w:pPr>
    <w:rPr>
      <w:rFonts w:ascii="Calibri" w:hAnsi="Calibri"/>
      <w:szCs w:val="22"/>
    </w:rPr>
  </w:style>
  <w:style w:type="paragraph" w:styleId="3">
    <w:name w:val="Body Text"/>
    <w:basedOn w:val="1"/>
    <w:qFormat/>
    <w:uiPriority w:val="0"/>
    <w:pPr>
      <w:spacing w:line="560" w:lineRule="exact"/>
      <w:ind w:firstLine="630" w:firstLineChars="200"/>
    </w:pPr>
    <w:rPr>
      <w:rFonts w:ascii="仿宋_GB2312" w:hAnsi="仿宋_GB2312" w:eastAsia="仿宋_GB2312" w:cs="Times New Roman"/>
      <w:spacing w:val="-6"/>
      <w:sz w:val="32"/>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1">
    <w:name w:val="Title"/>
    <w:qFormat/>
    <w:uiPriority w:val="0"/>
    <w:pPr>
      <w:spacing w:line="720" w:lineRule="exact"/>
      <w:jc w:val="center"/>
      <w:outlineLvl w:val="0"/>
    </w:pPr>
    <w:rPr>
      <w:rFonts w:ascii="方正小标宋简体" w:hAnsi="方正小标宋简体" w:eastAsia="方正小标宋简体" w:cs="Times New Roman"/>
      <w:sz w:val="44"/>
      <w:szCs w:val="44"/>
    </w:rPr>
  </w:style>
  <w:style w:type="table" w:styleId="13">
    <w:name w:val="Table Grid"/>
    <w:basedOn w:val="12"/>
    <w:qFormat/>
    <w:uiPriority w:val="39"/>
    <w:rPr>
      <w:rFonts w:ascii="Calibri" w:hAnsi="Calibri" w:eastAsia="宋体" w:cs="Times New Roman"/>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Emphasis"/>
    <w:basedOn w:val="14"/>
    <w:qFormat/>
    <w:uiPriority w:val="0"/>
    <w:rPr>
      <w:i/>
    </w:rPr>
  </w:style>
  <w:style w:type="character" w:styleId="17">
    <w:name w:val="Hyperlink"/>
    <w:basedOn w:val="14"/>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da9635a9-c8cc-4701-954a-18fe583deb4c</errorID>
      <errorWord>依此类推</errorWord>
      <group>L1_Word</group>
      <groupName>字词问题</groupName>
      <ability>L2_Typo</ability>
      <abilityName>字词错误</abilityName>
      <candidateList>
        <item>以此类推</item>
      </candidateList>
      <explain/>
      <paraID> 44F0C67</paraID>
      <start>45</start>
      <end>49</end>
      <status>modified</status>
      <modifiedWord>以此类推</modifiedWord>
      <trackRevisions>false</trackRevisions>
    </reviewItem>
    <reviewItem>
      <errorID>4bcb022a-cbc7-46ae-a934-d83061bbe8be</errorID>
      <errorWord>;</errorWord>
      <group>L1_Format</group>
      <groupName>格式问题</groupName>
      <ability>L2_HalfPunc</ability>
      <abilityName>全半角检查</abilityName>
      <candidateList>
        <item>；</item>
      </candidateList>
      <explain>文本全半角错误。</explain>
      <paraID>741C9B53</paraID>
      <start>17</start>
      <end>18</end>
      <status>modified</status>
      <modifiedWord>；</modifiedWord>
      <trackRevisions>false</trackRevisions>
    </reviewItem>
    <reviewItem>
      <errorID>7f1a65a0-763b-4590-b42f-fd403178d2b1</errorID>
      <errorWord>,</errorWord>
      <group>L1_Format</group>
      <groupName>格式问题</groupName>
      <ability>L2_HalfPunc</ability>
      <abilityName>全半角检查</abilityName>
      <candidateList>
        <item>，</item>
      </candidateList>
      <explain>文本全半角错误。</explain>
      <paraID>7C570DDF</paraID>
      <start>108</start>
      <end>109</end>
      <status>modified</status>
      <modifiedWord>，</modifiedWord>
      <trackRevisions>false</trackRevisions>
    </reviewItem>
    <reviewItem>
      <errorID>7e355c45-b1f4-4a37-8983-25455c0e6d5a</errorID>
      <errorWord>(</errorWord>
      <group>L1_Format</group>
      <groupName>格式问题</groupName>
      <ability>L2_HalfPunc</ability>
      <abilityName>全半角检查</abilityName>
      <candidateList>
        <item>（</item>
      </candidateList>
      <explain>文本全半角错误。</explain>
      <paraID>292C68E7</paraID>
      <start>37</start>
      <end>38</end>
      <status>modified</status>
      <modifiedWord>（</modifiedWord>
      <trackRevisions>false</trackRevisions>
    </reviewItem>
    <reviewItem>
      <errorID>d96c0a76-4694-41f1-8c57-d4d4f912def6</errorID>
      <errorWord>)</errorWord>
      <group>L1_Format</group>
      <groupName>格式问题</groupName>
      <ability>L2_HalfPunc</ability>
      <abilityName>全半角检查</abilityName>
      <candidateList>
        <item>）</item>
      </candidateList>
      <explain>文本全半角错误。</explain>
      <paraID>292C68E7</paraID>
      <start>50</start>
      <end>51</end>
      <status>modified</status>
      <modifiedWord>）</modifiedWord>
      <trackRevisions>false</trackRevisions>
    </reviewItem>
    <reviewItem>
      <errorID>be5bcf22-3f04-47f1-ae1a-5e2da19a1bd3</errorID>
      <errorWord>:</errorWord>
      <group>L1_Format</group>
      <groupName>格式问题</groupName>
      <ability>L2_HalfPunc</ability>
      <abilityName>全半角检查</abilityName>
      <candidateList>
        <item>：</item>
      </candidateList>
      <explain>文本全半角错误。</explain>
      <paraID>14231FB3</paraID>
      <start>4</start>
      <end>5</end>
      <status>modified</status>
      <modifiedWord>：</modifiedWord>
      <trackRevisions>false</trackRevisions>
    </reviewItem>
    <reviewItem>
      <errorID>0f4f5655-a355-48d7-9ebb-3fa49a1ff425</errorID>
      <errorWord>省（市、自治区）</errorWord>
      <group>L1_Word</group>
      <groupName>字词问题</groupName>
      <ability>L2_Typo</ability>
      <abilityName>字词错误</abilityName>
      <candidateList>
        <item>省（自治区、直辖市）</item>
      </candidateList>
      <explain/>
      <paraID>3B9CE471</paraID>
      <start>0</start>
      <end>10</end>
      <status>modified</status>
      <modifiedWord>省（自治区、直辖市）</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289e3cd-313a-43fc-afd0-465d3382ce33}">
  <ds:schemaRefs/>
</ds:datastoreItem>
</file>

<file path=docProps/app.xml><?xml version="1.0" encoding="utf-8"?>
<Properties xmlns="http://schemas.openxmlformats.org/officeDocument/2006/extended-properties" xmlns:vt="http://schemas.openxmlformats.org/officeDocument/2006/docPropsVTypes">
  <Template>Normal.dotm</Template>
  <Pages>1</Pages>
  <Words>2697</Words>
  <Characters>2896</Characters>
  <Lines>0</Lines>
  <Paragraphs>0</Paragraphs>
  <TotalTime>54</TotalTime>
  <ScaleCrop>false</ScaleCrop>
  <LinksUpToDate>false</LinksUpToDate>
  <CharactersWithSpaces>3206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2025-05-06T09:54:00Z</dcterms:created>
  <dc:creator>user</dc:creator>
  <cp:lastModifiedBy>Dawn</cp:lastModifiedBy>
  <cp:lastPrinted>2025-05-08T02:02:00Z</cp:lastPrinted>
  <dcterms:modified xsi:type="dcterms:W3CDTF">2026-10-12T01:41:37Z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eyJoZGlkIjoiZmQyNzA1YTlmODM5OTE1MGIxYTU4MWVmZDY4MTdjOTMiLCJ1c2VySWQiOiI2NDA0MzExNzMifQ==</vt:lpwstr>
  </property>
  <property fmtid="{D5CDD505-2E9C-101B-9397-08002B2CF9AE}" pid="4" name="ICV">
    <vt:lpwstr>AB3D2930E385434DB3C4212FECE85889_13</vt:lpwstr>
  </property>
</Properties>
</file>