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9F13E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岗位说明书</w:t>
      </w:r>
    </w:p>
    <w:tbl>
      <w:tblPr>
        <w:tblStyle w:val="3"/>
        <w:tblpPr w:leftFromText="180" w:rightFromText="180" w:vertAnchor="text" w:horzAnchor="page" w:tblpX="1297" w:tblpY="171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7073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5401DAEB">
            <w:pPr>
              <w:jc w:val="left"/>
              <w:rPr>
                <w:rFonts w:hint="default" w:ascii="宋体" w:hAnsi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部    门：联通（内蒙古）产业互联网有限公司</w:t>
            </w:r>
          </w:p>
        </w:tc>
      </w:tr>
      <w:tr w14:paraId="0982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180" w:type="dxa"/>
            <w:vAlign w:val="center"/>
          </w:tcPr>
          <w:p w14:paraId="3247680A">
            <w:pPr>
              <w:jc w:val="left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lang w:val="en-US" w:eastAsia="zh-CN"/>
              </w:rPr>
              <w:t>岗位名称：生态环境行业首席专家</w:t>
            </w:r>
          </w:p>
        </w:tc>
      </w:tr>
      <w:tr w14:paraId="7A292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4" w:hRule="atLeast"/>
        </w:trPr>
        <w:tc>
          <w:tcPr>
            <w:tcW w:w="9180" w:type="dxa"/>
            <w:vAlign w:val="top"/>
          </w:tcPr>
          <w:p w14:paraId="21AA907A">
            <w:pPr>
              <w:adjustRightInd w:val="0"/>
              <w:snapToGrid w:val="0"/>
              <w:spacing w:line="360" w:lineRule="auto"/>
              <w:jc w:val="both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57CAC890">
            <w:pPr>
              <w:adjustRightInd w:val="0"/>
              <w:snapToGrid w:val="0"/>
              <w:spacing w:line="360" w:lineRule="auto"/>
              <w:jc w:val="both"/>
              <w:rPr>
                <w:rFonts w:ascii="宋体" w:hAnsi="宋体"/>
                <w:b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>主要岗位职责</w:t>
            </w:r>
            <w:r>
              <w:rPr>
                <w:rFonts w:ascii="宋体" w:hAnsi="宋体"/>
                <w:b/>
                <w:color w:val="000000"/>
                <w:szCs w:val="21"/>
                <w:highlight w:val="none"/>
              </w:rPr>
              <w:t>:</w:t>
            </w:r>
            <w:r>
              <w:rPr>
                <w:rFonts w:hint="eastAsia" w:ascii="宋体" w:hAnsi="宋体"/>
                <w:b/>
                <w:color w:val="000000"/>
                <w:szCs w:val="21"/>
                <w:highlight w:val="none"/>
              </w:rPr>
              <w:t xml:space="preserve"> </w:t>
            </w:r>
          </w:p>
          <w:p w14:paraId="4809EB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1、研判国家生态环境相关政策法规和发展趋势，聚焦碳监测、污染防控、生态保护恢复、智慧城市环保建设、低碳生活推广等领域</w:t>
            </w:r>
            <w:bookmarkStart w:id="0" w:name="OLE_LINK1"/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，搭建具备前瞻性、标准化、场景化、可落地的全域解决方案体系</w:t>
            </w:r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主导编制行业白皮书、战略规划及可研报告等材料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支撑市场拓展；</w:t>
            </w:r>
          </w:p>
          <w:p w14:paraId="1A23C8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2、牵头大型、复杂生态环境类重点项目售前全周期工作，涵盖商机研判、需求调研、方案策划、标书编制、方案宣讲及评审，持续提升重大项目中标率与落地成效；</w:t>
            </w:r>
          </w:p>
          <w:p w14:paraId="0A59AB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3、负责对接各级政府、生态环境主管部门、产业园区、行业协会、头部生态治理企业等</w:t>
            </w:r>
            <w:r>
              <w:rPr>
                <w:rFonts w:hint="default" w:ascii="宋体" w:hAnsi="宋体"/>
                <w:color w:val="000000"/>
                <w:szCs w:val="21"/>
                <w:highlight w:val="none"/>
                <w:lang w:val="en-US" w:eastAsia="zh-CN"/>
              </w:rPr>
              <w:t>高端客户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建立高层次的政企沟通渠道与战略合作关系，打造公司在生态环境领域的专家品牌形象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1CD214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4、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建立生态环境行业解决方案的知识库与方法论体系，持续赋能团队，提升整体方案设计与项目攻坚能力，夯实公司行业核心竞争力</w:t>
            </w: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；</w:t>
            </w:r>
          </w:p>
          <w:p w14:paraId="68F162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highlight w:val="none"/>
                <w:lang w:val="en-US" w:eastAsia="zh-CN"/>
              </w:rPr>
              <w:t>5、其他工作。</w:t>
            </w:r>
          </w:p>
        </w:tc>
      </w:tr>
      <w:tr w14:paraId="06B96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80" w:type="dxa"/>
          </w:tcPr>
          <w:p w14:paraId="09B6234A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 w:val="10"/>
                <w:szCs w:val="10"/>
              </w:rPr>
            </w:pPr>
          </w:p>
          <w:p w14:paraId="7F3F6152">
            <w:pPr>
              <w:tabs>
                <w:tab w:val="left" w:pos="252"/>
              </w:tabs>
              <w:adjustRightInd w:val="0"/>
              <w:snapToGrid w:val="0"/>
              <w:spacing w:line="360" w:lineRule="auto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任职资格要求：</w:t>
            </w:r>
          </w:p>
          <w:p w14:paraId="799F58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1、学历要求：985/211高等院校、TOP200全日制硕士研究生及以上学历、学位。</w:t>
            </w:r>
          </w:p>
          <w:p w14:paraId="77D705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2、专业知识：工学-计算机类、电子信息类、自动化类;理学-数学类、统计学类；环境科学与工程类、自然保护与环境生态类、化学类、地理 / GIS 类。</w:t>
            </w:r>
          </w:p>
          <w:p w14:paraId="5CBFCF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3、年龄要求：35周岁及以下。特别优秀的，经公司党委审定，可放宽至40周岁。</w:t>
            </w:r>
          </w:p>
          <w:p w14:paraId="5B5296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4、用工形式：合同制员工。</w:t>
            </w:r>
          </w:p>
        </w:tc>
      </w:tr>
      <w:tr w14:paraId="5D289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atLeast"/>
        </w:trPr>
        <w:tc>
          <w:tcPr>
            <w:tcW w:w="9180" w:type="dxa"/>
          </w:tcPr>
          <w:p w14:paraId="3E8C67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/>
                <w:b/>
                <w:bCs/>
                <w:color w:val="000000"/>
                <w:szCs w:val="21"/>
                <w:lang w:val="en-US" w:eastAsia="zh-CN"/>
              </w:rPr>
              <w:t>能力要求</w:t>
            </w:r>
            <w:r>
              <w:rPr>
                <w:rFonts w:hint="default" w:ascii="宋体" w:hAnsi="宋体"/>
                <w:b/>
                <w:bCs/>
                <w:color w:val="000000"/>
                <w:szCs w:val="21"/>
                <w:lang w:val="en-US" w:eastAsia="zh-CN"/>
              </w:rPr>
              <w:t>：</w:t>
            </w:r>
          </w:p>
          <w:p w14:paraId="713876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1、3年以上生态环境、环保、“双碳”或生态治理领域从业经验，熟悉污染防治、生态修复、碳监测、智慧环保及数字化监管业务；</w:t>
            </w:r>
            <w:bookmarkStart w:id="1" w:name="_GoBack"/>
            <w:bookmarkEnd w:id="1"/>
          </w:p>
          <w:p w14:paraId="7F2AC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2、主导过大型智慧环保、碳管理或生态治理项目，或参与国家/省部级环保科研课题、标准规范制定；</w:t>
            </w:r>
          </w:p>
          <w:p w14:paraId="5183DB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default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3、能独立完成生态环境政策研判、顶层设计与解决方案架构，具备面向政府及园区高层的咨询与沟通能力；</w:t>
            </w:r>
          </w:p>
          <w:p w14:paraId="6E9EA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both"/>
              <w:textAlignment w:val="auto"/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Cs w:val="21"/>
                <w:lang w:val="en-US" w:eastAsia="zh-CN"/>
              </w:rPr>
              <w:t>4、有行业白皮书、发明专利、技术论文、科技奖项或规模化落地项目者优先。</w:t>
            </w:r>
          </w:p>
        </w:tc>
      </w:tr>
    </w:tbl>
    <w:p w14:paraId="11F1F8E1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763" w:right="1576" w:bottom="1155" w:left="157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FD7DE2"/>
    <w:rsid w:val="00201DA5"/>
    <w:rsid w:val="02354EBC"/>
    <w:rsid w:val="05535ED0"/>
    <w:rsid w:val="066B574D"/>
    <w:rsid w:val="06DF751E"/>
    <w:rsid w:val="07791AE3"/>
    <w:rsid w:val="07AE627D"/>
    <w:rsid w:val="07FF1345"/>
    <w:rsid w:val="09E86691"/>
    <w:rsid w:val="0A1E0405"/>
    <w:rsid w:val="0BF44A28"/>
    <w:rsid w:val="0C18027B"/>
    <w:rsid w:val="0C3B48CB"/>
    <w:rsid w:val="0D7A59FD"/>
    <w:rsid w:val="0D912CA6"/>
    <w:rsid w:val="0DD01A76"/>
    <w:rsid w:val="0E477756"/>
    <w:rsid w:val="132725E6"/>
    <w:rsid w:val="13FD7DE2"/>
    <w:rsid w:val="148C009C"/>
    <w:rsid w:val="16D67F7D"/>
    <w:rsid w:val="16EE6684"/>
    <w:rsid w:val="18F706E7"/>
    <w:rsid w:val="19754C5F"/>
    <w:rsid w:val="1996685F"/>
    <w:rsid w:val="1A3306B5"/>
    <w:rsid w:val="1B3B2394"/>
    <w:rsid w:val="1BB0588B"/>
    <w:rsid w:val="1D2F2FB7"/>
    <w:rsid w:val="1D6505DA"/>
    <w:rsid w:val="1DAD5160"/>
    <w:rsid w:val="1DEA0AF5"/>
    <w:rsid w:val="1E0D1384"/>
    <w:rsid w:val="1E2B2D37"/>
    <w:rsid w:val="1E2D7FE2"/>
    <w:rsid w:val="21B7054D"/>
    <w:rsid w:val="22783DA2"/>
    <w:rsid w:val="23267F49"/>
    <w:rsid w:val="25406CB3"/>
    <w:rsid w:val="259F7BDF"/>
    <w:rsid w:val="26962DDB"/>
    <w:rsid w:val="28243172"/>
    <w:rsid w:val="285A5748"/>
    <w:rsid w:val="28994B2A"/>
    <w:rsid w:val="2A743EBF"/>
    <w:rsid w:val="2D981BC6"/>
    <w:rsid w:val="2DF54C03"/>
    <w:rsid w:val="2E7151DB"/>
    <w:rsid w:val="2F3E5AC7"/>
    <w:rsid w:val="30446AC1"/>
    <w:rsid w:val="30564819"/>
    <w:rsid w:val="306D799B"/>
    <w:rsid w:val="32FD5AF0"/>
    <w:rsid w:val="34405E85"/>
    <w:rsid w:val="34AC1DD0"/>
    <w:rsid w:val="35732E5B"/>
    <w:rsid w:val="369A3474"/>
    <w:rsid w:val="3713116B"/>
    <w:rsid w:val="38B81D49"/>
    <w:rsid w:val="392C0D5C"/>
    <w:rsid w:val="3A212F7B"/>
    <w:rsid w:val="3B0145E5"/>
    <w:rsid w:val="3B1532F6"/>
    <w:rsid w:val="3D6D5747"/>
    <w:rsid w:val="3D87739F"/>
    <w:rsid w:val="3DF15858"/>
    <w:rsid w:val="3F151212"/>
    <w:rsid w:val="3FC55021"/>
    <w:rsid w:val="40882F13"/>
    <w:rsid w:val="412830D7"/>
    <w:rsid w:val="417714CA"/>
    <w:rsid w:val="41B84DAF"/>
    <w:rsid w:val="45F20D85"/>
    <w:rsid w:val="470A7274"/>
    <w:rsid w:val="47F024EE"/>
    <w:rsid w:val="4B6E5BCE"/>
    <w:rsid w:val="4B8A2CBB"/>
    <w:rsid w:val="4C762296"/>
    <w:rsid w:val="4D2741FE"/>
    <w:rsid w:val="4D323865"/>
    <w:rsid w:val="4E04259B"/>
    <w:rsid w:val="4EAD5E96"/>
    <w:rsid w:val="4EC66B30"/>
    <w:rsid w:val="4EEE33F4"/>
    <w:rsid w:val="4F56462C"/>
    <w:rsid w:val="4F746FD8"/>
    <w:rsid w:val="50AD7AAB"/>
    <w:rsid w:val="52C805E1"/>
    <w:rsid w:val="52CC0FE3"/>
    <w:rsid w:val="54CF0734"/>
    <w:rsid w:val="57CB0E2D"/>
    <w:rsid w:val="59441C43"/>
    <w:rsid w:val="5AD25898"/>
    <w:rsid w:val="5BEC7E8A"/>
    <w:rsid w:val="5C6C0D80"/>
    <w:rsid w:val="5CE64339"/>
    <w:rsid w:val="63A37E5A"/>
    <w:rsid w:val="64F86ED7"/>
    <w:rsid w:val="656E2B79"/>
    <w:rsid w:val="66D21F33"/>
    <w:rsid w:val="67002FF2"/>
    <w:rsid w:val="676E7F3D"/>
    <w:rsid w:val="6A5E5936"/>
    <w:rsid w:val="6B7226D7"/>
    <w:rsid w:val="70AB0290"/>
    <w:rsid w:val="715A4C86"/>
    <w:rsid w:val="71AC6843"/>
    <w:rsid w:val="72014844"/>
    <w:rsid w:val="726457F3"/>
    <w:rsid w:val="72DD4E35"/>
    <w:rsid w:val="734D451C"/>
    <w:rsid w:val="751A43AC"/>
    <w:rsid w:val="76107192"/>
    <w:rsid w:val="76427717"/>
    <w:rsid w:val="791309A5"/>
    <w:rsid w:val="797B71ED"/>
    <w:rsid w:val="7A361D44"/>
    <w:rsid w:val="7B605C32"/>
    <w:rsid w:val="7B8810C0"/>
    <w:rsid w:val="7BED7BC5"/>
    <w:rsid w:val="7C5B218C"/>
    <w:rsid w:val="7C713432"/>
    <w:rsid w:val="7D3F48F7"/>
    <w:rsid w:val="7DE76317"/>
    <w:rsid w:val="7E39D08C"/>
    <w:rsid w:val="7EBFEDFF"/>
    <w:rsid w:val="7FCF539B"/>
    <w:rsid w:val="A3FF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集团总部</Company>
  <Pages>1</Pages>
  <Words>769</Words>
  <Characters>784</Characters>
  <Lines>0</Lines>
  <Paragraphs>0</Paragraphs>
  <TotalTime>1</TotalTime>
  <ScaleCrop>false</ScaleCrop>
  <LinksUpToDate>false</LinksUpToDate>
  <CharactersWithSpaces>792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2025-05-15T10:38:00Z</dcterms:created>
  <dc:creator>刘小娜</dc:creator>
  <cp:lastModifiedBy>顾秧</cp:lastModifiedBy>
  <cp:lastPrinted>2025-07-02T01:21:00Z</cp:lastPrinted>
  <dcterms:modified xsi:type="dcterms:W3CDTF">2026-06-30T07:30:09Z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18C2D1CE73FA49128560ECE284FF0BC4_13</vt:lpwstr>
  </property>
  <property fmtid="{D5CDD505-2E9C-101B-9397-08002B2CF9AE}" pid="4" name="KSOTemplateDocerSaveRecord">
    <vt:lpwstr>eyJoZGlkIjoiYTE2NTRjOTVkNDYwYzNkMTk4ZTEyZjRkMzBkYjU3NDIiLCJ1c2VySWQiOiI0NTc2ODMxNjkifQ==</vt:lpwstr>
  </property>
</Properties>
</file>