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950"/>
        <w:gridCol w:w="900"/>
        <w:gridCol w:w="846"/>
        <w:gridCol w:w="832"/>
        <w:gridCol w:w="851"/>
        <w:gridCol w:w="840"/>
        <w:gridCol w:w="840"/>
        <w:gridCol w:w="874"/>
        <w:gridCol w:w="823"/>
        <w:gridCol w:w="835"/>
      </w:tblGrid>
      <w:tr w14:paraId="6EF55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9495" w:type="dxa"/>
            <w:gridSpan w:val="11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BB25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left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附件2</w:t>
            </w:r>
          </w:p>
        </w:tc>
      </w:tr>
      <w:tr w14:paraId="5B7F3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9495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BA2F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扎鲁特旗2026年公开招聘政府专职消防员体技能测试评分标准</w:t>
            </w:r>
          </w:p>
        </w:tc>
      </w:tr>
      <w:tr w14:paraId="5D4B8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9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67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</w:tc>
        <w:tc>
          <w:tcPr>
            <w:tcW w:w="859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BE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测试成绩对应分值、测试办法</w:t>
            </w:r>
          </w:p>
        </w:tc>
      </w:tr>
      <w:tr w14:paraId="535B3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9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28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06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2分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97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4分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B1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6分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78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8分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01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10分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36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12分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A3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14分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69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16分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75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18分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A8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20分</w:t>
            </w:r>
          </w:p>
        </w:tc>
      </w:tr>
      <w:tr w14:paraId="457B4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904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7AA4F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俯卧撑</w:t>
            </w:r>
          </w:p>
          <w:p w14:paraId="1D422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（个/3分钟）</w:t>
            </w:r>
          </w:p>
          <w:p w14:paraId="0664F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0" w:type="dxa"/>
            <w:tcBorders>
              <w:top w:val="single" w:color="auto" w:sz="4" w:space="0"/>
            </w:tcBorders>
            <w:noWrap w:val="0"/>
            <w:vAlign w:val="center"/>
          </w:tcPr>
          <w:p w14:paraId="6577B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900" w:type="dxa"/>
            <w:tcBorders>
              <w:top w:val="single" w:color="auto" w:sz="4" w:space="0"/>
            </w:tcBorders>
            <w:noWrap w:val="0"/>
            <w:vAlign w:val="center"/>
          </w:tcPr>
          <w:p w14:paraId="64657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846" w:type="dxa"/>
            <w:tcBorders>
              <w:top w:val="single" w:color="auto" w:sz="4" w:space="0"/>
            </w:tcBorders>
            <w:noWrap w:val="0"/>
            <w:vAlign w:val="center"/>
          </w:tcPr>
          <w:p w14:paraId="4E358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832" w:type="dxa"/>
            <w:tcBorders>
              <w:top w:val="single" w:color="auto" w:sz="4" w:space="0"/>
            </w:tcBorders>
            <w:noWrap w:val="0"/>
            <w:vAlign w:val="center"/>
          </w:tcPr>
          <w:p w14:paraId="5495E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851" w:type="dxa"/>
            <w:tcBorders>
              <w:top w:val="single" w:color="auto" w:sz="4" w:space="0"/>
            </w:tcBorders>
            <w:noWrap w:val="0"/>
            <w:vAlign w:val="center"/>
          </w:tcPr>
          <w:p w14:paraId="2177C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840" w:type="dxa"/>
            <w:tcBorders>
              <w:top w:val="single" w:color="auto" w:sz="4" w:space="0"/>
            </w:tcBorders>
            <w:noWrap w:val="0"/>
            <w:vAlign w:val="center"/>
          </w:tcPr>
          <w:p w14:paraId="05D75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840" w:type="dxa"/>
            <w:tcBorders>
              <w:top w:val="single" w:color="auto" w:sz="4" w:space="0"/>
            </w:tcBorders>
            <w:noWrap w:val="0"/>
            <w:vAlign w:val="center"/>
          </w:tcPr>
          <w:p w14:paraId="3EBDA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874" w:type="dxa"/>
            <w:tcBorders>
              <w:top w:val="single" w:color="auto" w:sz="4" w:space="0"/>
            </w:tcBorders>
            <w:noWrap w:val="0"/>
            <w:vAlign w:val="center"/>
          </w:tcPr>
          <w:p w14:paraId="3D1BF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823" w:type="dxa"/>
            <w:tcBorders>
              <w:top w:val="single" w:color="auto" w:sz="4" w:space="0"/>
            </w:tcBorders>
            <w:noWrap w:val="0"/>
            <w:vAlign w:val="center"/>
          </w:tcPr>
          <w:p w14:paraId="7CA37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835" w:type="dxa"/>
            <w:tcBorders>
              <w:top w:val="single" w:color="auto" w:sz="4" w:space="0"/>
            </w:tcBorders>
            <w:noWrap w:val="0"/>
            <w:vAlign w:val="center"/>
          </w:tcPr>
          <w:p w14:paraId="781D9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</w:tr>
      <w:tr w14:paraId="2A72F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4" w:hRule="atLeast"/>
        </w:trPr>
        <w:tc>
          <w:tcPr>
            <w:tcW w:w="904" w:type="dxa"/>
            <w:vMerge w:val="continue"/>
            <w:noWrap w:val="0"/>
            <w:vAlign w:val="center"/>
          </w:tcPr>
          <w:p w14:paraId="2AD41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1" w:type="dxa"/>
            <w:gridSpan w:val="10"/>
            <w:noWrap w:val="0"/>
            <w:vAlign w:val="center"/>
          </w:tcPr>
          <w:p w14:paraId="75233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1.单个或分组考核。</w:t>
            </w:r>
          </w:p>
          <w:p w14:paraId="37C34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2.在考核场地上利用分水器固定俯卧撑标准绳，考生在做俯卧撑时双手放于绳索后面，下沉时身体必须触碰绳索。考核中途不得膝盖触地、双手同时离开地面。</w:t>
            </w:r>
          </w:p>
          <w:p w14:paraId="1F92A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3.考核以规定时间内完成个数计算成绩，不标准的不计入个数。</w:t>
            </w:r>
          </w:p>
          <w:p w14:paraId="3FD84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4.不能完成最低标准的，为“不合格”。</w:t>
            </w:r>
          </w:p>
        </w:tc>
      </w:tr>
      <w:tr w14:paraId="7A9D9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904" w:type="dxa"/>
            <w:vMerge w:val="restart"/>
            <w:noWrap w:val="0"/>
            <w:vAlign w:val="center"/>
          </w:tcPr>
          <w:p w14:paraId="1F69B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单杠引体向上</w:t>
            </w:r>
          </w:p>
          <w:p w14:paraId="21213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（个/3分钟）</w:t>
            </w:r>
          </w:p>
          <w:p w14:paraId="777D7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0" w:type="dxa"/>
            <w:noWrap w:val="0"/>
            <w:vAlign w:val="center"/>
          </w:tcPr>
          <w:p w14:paraId="470E4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00" w:type="dxa"/>
            <w:noWrap w:val="0"/>
            <w:vAlign w:val="center"/>
          </w:tcPr>
          <w:p w14:paraId="3B282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46" w:type="dxa"/>
            <w:noWrap w:val="0"/>
            <w:vAlign w:val="center"/>
          </w:tcPr>
          <w:p w14:paraId="3206B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832" w:type="dxa"/>
            <w:noWrap w:val="0"/>
            <w:vAlign w:val="center"/>
          </w:tcPr>
          <w:p w14:paraId="4554D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851" w:type="dxa"/>
            <w:noWrap w:val="0"/>
            <w:vAlign w:val="center"/>
          </w:tcPr>
          <w:p w14:paraId="7929E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840" w:type="dxa"/>
            <w:noWrap w:val="0"/>
            <w:vAlign w:val="center"/>
          </w:tcPr>
          <w:p w14:paraId="072E8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840" w:type="dxa"/>
            <w:noWrap w:val="0"/>
            <w:vAlign w:val="center"/>
          </w:tcPr>
          <w:p w14:paraId="5227B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874" w:type="dxa"/>
            <w:noWrap w:val="0"/>
            <w:vAlign w:val="center"/>
          </w:tcPr>
          <w:p w14:paraId="71BA1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823" w:type="dxa"/>
            <w:noWrap w:val="0"/>
            <w:vAlign w:val="center"/>
          </w:tcPr>
          <w:p w14:paraId="45371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835" w:type="dxa"/>
            <w:noWrap w:val="0"/>
            <w:vAlign w:val="center"/>
          </w:tcPr>
          <w:p w14:paraId="22189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</w:tr>
      <w:tr w14:paraId="5B6B9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904" w:type="dxa"/>
            <w:vMerge w:val="continue"/>
            <w:noWrap w:val="0"/>
            <w:vAlign w:val="center"/>
          </w:tcPr>
          <w:p w14:paraId="64ABC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1" w:type="dxa"/>
            <w:gridSpan w:val="10"/>
            <w:noWrap w:val="0"/>
            <w:vAlign w:val="top"/>
          </w:tcPr>
          <w:p w14:paraId="076A9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1.单个或分组考核。</w:t>
            </w:r>
          </w:p>
          <w:p w14:paraId="73DA0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2.按照规定动作要领完成动作，引体时下颌高于杠面，身体不得借助振浪或摆动，悬垂时双关节伸直，双脚不得触及地面或两侧立柱。</w:t>
            </w:r>
          </w:p>
          <w:p w14:paraId="3B1A4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3.考核以完成个数计算成绩。</w:t>
            </w:r>
          </w:p>
          <w:p w14:paraId="4CAC0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4.不能完成最低标准的，为“不合格”。</w:t>
            </w:r>
          </w:p>
        </w:tc>
      </w:tr>
      <w:tr w14:paraId="797D7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904" w:type="dxa"/>
            <w:vMerge w:val="restart"/>
            <w:noWrap w:val="0"/>
            <w:vAlign w:val="center"/>
          </w:tcPr>
          <w:p w14:paraId="22C54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100米跑</w:t>
            </w:r>
          </w:p>
          <w:p w14:paraId="019BA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（秒）</w:t>
            </w:r>
          </w:p>
        </w:tc>
        <w:tc>
          <w:tcPr>
            <w:tcW w:w="950" w:type="dxa"/>
            <w:noWrap w:val="0"/>
            <w:vAlign w:val="center"/>
          </w:tcPr>
          <w:p w14:paraId="6BCAF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14″60</w:t>
            </w:r>
          </w:p>
        </w:tc>
        <w:tc>
          <w:tcPr>
            <w:tcW w:w="900" w:type="dxa"/>
            <w:noWrap w:val="0"/>
            <w:vAlign w:val="center"/>
          </w:tcPr>
          <w:p w14:paraId="634DB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14″40</w:t>
            </w:r>
          </w:p>
        </w:tc>
        <w:tc>
          <w:tcPr>
            <w:tcW w:w="846" w:type="dxa"/>
            <w:noWrap w:val="0"/>
            <w:vAlign w:val="center"/>
          </w:tcPr>
          <w:p w14:paraId="12037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14″10</w:t>
            </w:r>
          </w:p>
        </w:tc>
        <w:tc>
          <w:tcPr>
            <w:tcW w:w="832" w:type="dxa"/>
            <w:noWrap w:val="0"/>
            <w:vAlign w:val="center"/>
          </w:tcPr>
          <w:p w14:paraId="7BA78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13″80</w:t>
            </w:r>
          </w:p>
        </w:tc>
        <w:tc>
          <w:tcPr>
            <w:tcW w:w="851" w:type="dxa"/>
            <w:noWrap w:val="0"/>
            <w:vAlign w:val="center"/>
          </w:tcPr>
          <w:p w14:paraId="361D5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13″50</w:t>
            </w:r>
          </w:p>
        </w:tc>
        <w:tc>
          <w:tcPr>
            <w:tcW w:w="840" w:type="dxa"/>
            <w:noWrap w:val="0"/>
            <w:vAlign w:val="center"/>
          </w:tcPr>
          <w:p w14:paraId="67F1C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13″20</w:t>
            </w:r>
          </w:p>
        </w:tc>
        <w:tc>
          <w:tcPr>
            <w:tcW w:w="840" w:type="dxa"/>
            <w:noWrap w:val="0"/>
            <w:vAlign w:val="center"/>
          </w:tcPr>
          <w:p w14:paraId="21C91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13″00</w:t>
            </w:r>
          </w:p>
        </w:tc>
        <w:tc>
          <w:tcPr>
            <w:tcW w:w="874" w:type="dxa"/>
            <w:noWrap w:val="0"/>
            <w:vAlign w:val="center"/>
          </w:tcPr>
          <w:p w14:paraId="27DCA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12″50</w:t>
            </w:r>
          </w:p>
        </w:tc>
        <w:tc>
          <w:tcPr>
            <w:tcW w:w="823" w:type="dxa"/>
            <w:noWrap w:val="0"/>
            <w:vAlign w:val="center"/>
          </w:tcPr>
          <w:p w14:paraId="4A280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12″20</w:t>
            </w:r>
          </w:p>
        </w:tc>
        <w:tc>
          <w:tcPr>
            <w:tcW w:w="835" w:type="dxa"/>
            <w:noWrap w:val="0"/>
            <w:vAlign w:val="center"/>
          </w:tcPr>
          <w:p w14:paraId="7FA3D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11″90</w:t>
            </w:r>
          </w:p>
        </w:tc>
      </w:tr>
      <w:tr w14:paraId="57470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904" w:type="dxa"/>
            <w:vMerge w:val="continue"/>
            <w:noWrap w:val="0"/>
            <w:vAlign w:val="center"/>
          </w:tcPr>
          <w:p w14:paraId="3D717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1" w:type="dxa"/>
            <w:gridSpan w:val="10"/>
            <w:noWrap w:val="0"/>
            <w:vAlign w:val="center"/>
          </w:tcPr>
          <w:p w14:paraId="1F0073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分组考核。</w:t>
            </w:r>
          </w:p>
          <w:p w14:paraId="46BFAD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在跑道或平地上标出起点线，考生从起点线处听到起跑口令后起跑</w:t>
            </w:r>
            <w:r>
              <w:rPr>
                <w:rFonts w:hint="eastAsia" w:ascii="Times New Roman" w:hAnsi="Times New Roman" w:eastAsia="仿宋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完成100米距离到达终点线</w:t>
            </w:r>
            <w:r>
              <w:rPr>
                <w:rFonts w:hint="eastAsia" w:ascii="Times New Roman" w:hAnsi="Times New Roman" w:eastAsia="仿宋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记录时间。</w:t>
            </w:r>
          </w:p>
          <w:p w14:paraId="654B3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 w:eastAsia="仿宋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.考核</w:t>
            </w: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以完成时间计算成绩。</w:t>
            </w:r>
          </w:p>
          <w:p w14:paraId="47488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4.不能完成最低标准的，为“不合格”。</w:t>
            </w:r>
          </w:p>
        </w:tc>
      </w:tr>
      <w:tr w14:paraId="63D09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904" w:type="dxa"/>
            <w:vMerge w:val="restart"/>
            <w:noWrap w:val="0"/>
            <w:vAlign w:val="center"/>
          </w:tcPr>
          <w:p w14:paraId="6018C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1000米跑</w:t>
            </w:r>
          </w:p>
          <w:p w14:paraId="4B5F4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（分、秒）</w:t>
            </w:r>
          </w:p>
        </w:tc>
        <w:tc>
          <w:tcPr>
            <w:tcW w:w="950" w:type="dxa"/>
            <w:noWrap w:val="0"/>
            <w:vAlign w:val="center"/>
          </w:tcPr>
          <w:p w14:paraId="54FFC4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4′40</w:t>
            </w:r>
          </w:p>
        </w:tc>
        <w:tc>
          <w:tcPr>
            <w:tcW w:w="900" w:type="dxa"/>
            <w:noWrap w:val="0"/>
            <w:vAlign w:val="center"/>
          </w:tcPr>
          <w:p w14:paraId="4AB33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4′30</w:t>
            </w:r>
          </w:p>
        </w:tc>
        <w:tc>
          <w:tcPr>
            <w:tcW w:w="846" w:type="dxa"/>
            <w:noWrap w:val="0"/>
            <w:vAlign w:val="center"/>
          </w:tcPr>
          <w:p w14:paraId="088FA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4′20</w:t>
            </w:r>
          </w:p>
        </w:tc>
        <w:tc>
          <w:tcPr>
            <w:tcW w:w="832" w:type="dxa"/>
            <w:noWrap w:val="0"/>
            <w:vAlign w:val="center"/>
          </w:tcPr>
          <w:p w14:paraId="0ABCE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4′10</w:t>
            </w:r>
          </w:p>
        </w:tc>
        <w:tc>
          <w:tcPr>
            <w:tcW w:w="851" w:type="dxa"/>
            <w:noWrap w:val="0"/>
            <w:vAlign w:val="center"/>
          </w:tcPr>
          <w:p w14:paraId="0EDB5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4′00</w:t>
            </w:r>
          </w:p>
        </w:tc>
        <w:tc>
          <w:tcPr>
            <w:tcW w:w="840" w:type="dxa"/>
            <w:noWrap w:val="0"/>
            <w:vAlign w:val="center"/>
          </w:tcPr>
          <w:p w14:paraId="3FA66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3′50</w:t>
            </w:r>
          </w:p>
        </w:tc>
        <w:tc>
          <w:tcPr>
            <w:tcW w:w="840" w:type="dxa"/>
            <w:noWrap w:val="0"/>
            <w:vAlign w:val="center"/>
          </w:tcPr>
          <w:p w14:paraId="6EF4C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3′40</w:t>
            </w:r>
          </w:p>
        </w:tc>
        <w:tc>
          <w:tcPr>
            <w:tcW w:w="874" w:type="dxa"/>
            <w:noWrap w:val="0"/>
            <w:vAlign w:val="center"/>
          </w:tcPr>
          <w:p w14:paraId="1CB29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3′30</w:t>
            </w:r>
          </w:p>
        </w:tc>
        <w:tc>
          <w:tcPr>
            <w:tcW w:w="823" w:type="dxa"/>
            <w:noWrap w:val="0"/>
            <w:vAlign w:val="center"/>
          </w:tcPr>
          <w:p w14:paraId="24539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3′20</w:t>
            </w:r>
          </w:p>
        </w:tc>
        <w:tc>
          <w:tcPr>
            <w:tcW w:w="835" w:type="dxa"/>
            <w:noWrap w:val="0"/>
            <w:vAlign w:val="center"/>
          </w:tcPr>
          <w:p w14:paraId="22A2D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3′10</w:t>
            </w:r>
          </w:p>
        </w:tc>
      </w:tr>
      <w:tr w14:paraId="4D78B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2" w:hRule="atLeast"/>
        </w:trPr>
        <w:tc>
          <w:tcPr>
            <w:tcW w:w="904" w:type="dxa"/>
            <w:vMerge w:val="continue"/>
            <w:noWrap w:val="0"/>
            <w:vAlign w:val="top"/>
          </w:tcPr>
          <w:p w14:paraId="42FB6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1" w:type="dxa"/>
            <w:gridSpan w:val="10"/>
            <w:noWrap w:val="0"/>
            <w:vAlign w:val="center"/>
          </w:tcPr>
          <w:p w14:paraId="5153E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1.分组考核。</w:t>
            </w:r>
          </w:p>
          <w:p w14:paraId="67A67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2.在跑道或平地上标出起点线</w:t>
            </w:r>
            <w:r>
              <w:rPr>
                <w:rFonts w:hint="eastAsia" w:ascii="Times New Roman" w:hAnsi="Times New Roman" w:eastAsia="仿宋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考生从起点线处听到起跑口令后起跑</w:t>
            </w:r>
            <w:r>
              <w:rPr>
                <w:rFonts w:hint="eastAsia" w:ascii="Times New Roman" w:hAnsi="Times New Roman" w:eastAsia="仿宋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完成1000米距离到达终点线</w:t>
            </w:r>
            <w:r>
              <w:rPr>
                <w:rFonts w:hint="eastAsia" w:ascii="Times New Roman" w:hAnsi="Times New Roman" w:eastAsia="仿宋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记录时间。</w:t>
            </w:r>
          </w:p>
          <w:p w14:paraId="46C70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3.考核以完成时间计算成绩。</w:t>
            </w:r>
          </w:p>
          <w:p w14:paraId="4B412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4.不能完成最低标准的，为“不合格”。</w:t>
            </w:r>
          </w:p>
        </w:tc>
      </w:tr>
      <w:tr w14:paraId="5A3A5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904" w:type="dxa"/>
            <w:vMerge w:val="restart"/>
            <w:noWrap w:val="0"/>
            <w:vAlign w:val="center"/>
          </w:tcPr>
          <w:p w14:paraId="5D1AA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 w:colFirst="1" w:colLast="10"/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负重登五楼</w:t>
            </w:r>
          </w:p>
          <w:p w14:paraId="08CBD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（分、秒）</w:t>
            </w:r>
          </w:p>
        </w:tc>
        <w:tc>
          <w:tcPr>
            <w:tcW w:w="950" w:type="dxa"/>
            <w:noWrap w:val="0"/>
            <w:vAlign w:val="center"/>
          </w:tcPr>
          <w:p w14:paraId="0807A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34″</w:t>
            </w:r>
          </w:p>
        </w:tc>
        <w:tc>
          <w:tcPr>
            <w:tcW w:w="900" w:type="dxa"/>
            <w:noWrap w:val="0"/>
            <w:vAlign w:val="center"/>
          </w:tcPr>
          <w:p w14:paraId="3F237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33″</w:t>
            </w:r>
          </w:p>
        </w:tc>
        <w:tc>
          <w:tcPr>
            <w:tcW w:w="846" w:type="dxa"/>
            <w:noWrap w:val="0"/>
            <w:vAlign w:val="center"/>
          </w:tcPr>
          <w:p w14:paraId="4CF01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32″</w:t>
            </w:r>
          </w:p>
        </w:tc>
        <w:tc>
          <w:tcPr>
            <w:tcW w:w="832" w:type="dxa"/>
            <w:noWrap w:val="0"/>
            <w:vAlign w:val="center"/>
          </w:tcPr>
          <w:p w14:paraId="2CEBC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31″</w:t>
            </w:r>
          </w:p>
        </w:tc>
        <w:tc>
          <w:tcPr>
            <w:tcW w:w="851" w:type="dxa"/>
            <w:noWrap w:val="0"/>
            <w:vAlign w:val="center"/>
          </w:tcPr>
          <w:p w14:paraId="459B0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30″</w:t>
            </w:r>
          </w:p>
        </w:tc>
        <w:tc>
          <w:tcPr>
            <w:tcW w:w="840" w:type="dxa"/>
            <w:noWrap w:val="0"/>
            <w:vAlign w:val="center"/>
          </w:tcPr>
          <w:p w14:paraId="7BE24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29″</w:t>
            </w:r>
          </w:p>
        </w:tc>
        <w:tc>
          <w:tcPr>
            <w:tcW w:w="840" w:type="dxa"/>
            <w:noWrap w:val="0"/>
            <w:vAlign w:val="center"/>
          </w:tcPr>
          <w:p w14:paraId="117D8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28″</w:t>
            </w:r>
          </w:p>
        </w:tc>
        <w:tc>
          <w:tcPr>
            <w:tcW w:w="874" w:type="dxa"/>
            <w:noWrap w:val="0"/>
            <w:vAlign w:val="center"/>
          </w:tcPr>
          <w:p w14:paraId="6727F3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27″</w:t>
            </w:r>
          </w:p>
        </w:tc>
        <w:tc>
          <w:tcPr>
            <w:tcW w:w="823" w:type="dxa"/>
            <w:noWrap w:val="0"/>
            <w:vAlign w:val="center"/>
          </w:tcPr>
          <w:p w14:paraId="148F8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26″</w:t>
            </w:r>
          </w:p>
        </w:tc>
        <w:tc>
          <w:tcPr>
            <w:tcW w:w="835" w:type="dxa"/>
            <w:noWrap w:val="0"/>
            <w:vAlign w:val="center"/>
          </w:tcPr>
          <w:p w14:paraId="1A204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25″</w:t>
            </w:r>
          </w:p>
        </w:tc>
      </w:tr>
      <w:bookmarkEnd w:id="0"/>
      <w:tr w14:paraId="01F0C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" w:type="dxa"/>
            <w:vMerge w:val="continue"/>
            <w:noWrap w:val="0"/>
            <w:vAlign w:val="top"/>
          </w:tcPr>
          <w:p w14:paraId="52762A06"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91" w:type="dxa"/>
            <w:gridSpan w:val="10"/>
            <w:noWrap w:val="0"/>
            <w:vAlign w:val="center"/>
          </w:tcPr>
          <w:p w14:paraId="0D95E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单个考核。</w:t>
            </w:r>
          </w:p>
          <w:p w14:paraId="47CBE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考生佩戴消防头盔及消防安全腰带，手提两盘65毫米口径水带</w:t>
            </w:r>
            <w:r>
              <w:rPr>
                <w:rFonts w:hint="eastAsia" w:ascii="Times New Roman" w:hAnsi="Times New Roman" w:eastAsia="仿宋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从一楼楼梯口</w:t>
            </w:r>
            <w:r>
              <w:rPr>
                <w:rFonts w:hint="eastAsia" w:ascii="Times New Roman" w:hAnsi="Times New Roman" w:eastAsia="仿宋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登至五楼楼梯口</w:t>
            </w:r>
            <w:r>
              <w:rPr>
                <w:rFonts w:hint="eastAsia" w:ascii="Times New Roman" w:hAnsi="Times New Roman" w:eastAsia="仿宋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越过终点线，记录时间。</w:t>
            </w:r>
          </w:p>
          <w:p w14:paraId="66388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考核以完成时间计算成绩。</w:t>
            </w:r>
          </w:p>
          <w:p w14:paraId="0310B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textAlignment w:val="auto"/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.不能完成最低标准的，为“不合格”。</w:t>
            </w:r>
          </w:p>
        </w:tc>
      </w:tr>
    </w:tbl>
    <w:p w14:paraId="14973FC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24E0E19-68DC-40F0-A176-8FB54C643CFF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6AE2D1C-C855-4D80-98C6-1B1A11F64877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EAAFEE84-9BC3-4D8D-87B4-C769A146648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2"/>
      <w:numFmt w:val="decimal"/>
      <w:suff w:val="nothing"/>
      <w:lvlText w:val="%1."/>
      <w:lvlJc w:val="left"/>
    </w:lvl>
  </w:abstractNum>
  <w:abstractNum w:abstractNumId="1">
    <w:nsid w:val="0053208E"/>
    <w:multiLevelType w:val="singleLevel"/>
    <w:tmpl w:val="0053208E"/>
    <w:lvl w:ilvl="0" w:tentative="0">
      <w:start w:val="1"/>
      <w:numFmt w:val="decimal"/>
      <w:suff w:val="nothing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125C42"/>
    <w:rsid w:val="0633300E"/>
    <w:rsid w:val="12915645"/>
    <w:rsid w:val="28E07DAB"/>
    <w:rsid w:val="28F406A8"/>
    <w:rsid w:val="52125C42"/>
    <w:rsid w:val="61F71146"/>
    <w:rsid w:val="7C29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方正仿宋_GBK" w:cs="方正仿宋_GBK" w:asciiTheme="minorHAnsi" w:hAnsiTheme="minorHAnsi"/>
      <w:kern w:val="2"/>
      <w:sz w:val="32"/>
      <w:szCs w:val="32"/>
      <w:lang w:val="en-US" w:eastAsia="zh-CN" w:bidi="ar-SA"/>
    </w:rPr>
  </w:style>
  <w:style w:type="paragraph" w:styleId="2">
    <w:name w:val="heading 1"/>
    <w:next w:val="1"/>
    <w:qFormat/>
    <w:uiPriority w:val="0"/>
    <w:pPr>
      <w:pBdr>
        <w:top w:val="none" w:color="262626" w:sz="0" w:space="1"/>
        <w:left w:val="single" w:color="AB263C" w:sz="48" w:space="0"/>
        <w:bottom w:val="none" w:color="262626" w:sz="0" w:space="1"/>
        <w:right w:val="none" w:color="auto" w:sz="0" w:space="4"/>
      </w:pBdr>
      <w:shd w:val="clear" w:color="auto" w:fill="F2F2F2"/>
      <w:tabs>
        <w:tab w:val="left" w:pos="0"/>
        <w:tab w:val="left" w:pos="1134"/>
      </w:tabs>
      <w:bidi w:val="0"/>
      <w:adjustRightInd w:val="0"/>
      <w:snapToGrid w:val="0"/>
      <w:spacing w:before="100" w:beforeLines="100" w:after="100" w:afterLines="100" w:line="240" w:lineRule="auto"/>
      <w:ind w:left="140" w:leftChars="0" w:firstLine="403" w:firstLineChars="0"/>
      <w:jc w:val="left"/>
      <w:outlineLvl w:val="0"/>
    </w:pPr>
    <w:rPr>
      <w:rFonts w:ascii="黑体" w:hAnsi="黑体" w:eastAsia="黑体" w:cs="Times New Roman"/>
      <w:color w:val="252525"/>
      <w:sz w:val="44"/>
      <w:szCs w:val="44"/>
      <w:lang w:val="en-US" w:eastAsia="zh-CN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2026-10-16T02:26:00Z</dcterms:created>
  <dc:creator>青黎</dc:creator>
  <cp:lastModifiedBy>青黎</cp:lastModifiedBy>
  <dcterms:modified xsi:type="dcterms:W3CDTF">2026-10-16T02:30:53Z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8EA3A34BD067431884222CC88BDF78CF_11</vt:lpwstr>
  </property>
  <property fmtid="{D5CDD505-2E9C-101B-9397-08002B2CF9AE}" pid="4" name="KSOTemplateDocerSaveRecord">
    <vt:lpwstr>eyJoZGlkIjoiODExMTE3ZDUwN2QyYjEyYjFmNGUxMWYzMTlkNDBhMDEiLCJ1c2VySWQiOiI0MDkyMDMzNTEifQ==</vt:lpwstr>
  </property>
</Properties>
</file>