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5314BA">
      <w:pPr>
        <w:keepNext w:val="0"/>
        <w:keepLines w:val="0"/>
        <w:widowControl w:val="0"/>
        <w:suppressLineNumbers w:val="0"/>
        <w:kinsoku/>
        <w:autoSpaceDE/>
        <w:autoSpaceDN/>
        <w:adjustRightInd/>
        <w:snapToGrid/>
        <w:spacing w:before="0" w:beforeLines="0" w:beforeAutospacing="0" w:after="0" w:afterLines="0" w:afterAutospacing="0" w:line="360" w:lineRule="exact"/>
        <w:ind w:left="0" w:right="0"/>
        <w:jc w:val="both"/>
        <w:textAlignment w:val="auto"/>
        <w:rPr>
          <w:rFonts w:hint="default" w:ascii="黑体" w:hAnsi="Times New Roman" w:eastAsia="黑体" w:cs="Times New Roman"/>
          <w:snapToGrid/>
          <w:kern w:val="2"/>
          <w:sz w:val="30"/>
          <w:szCs w:val="30"/>
          <w:lang w:val="en-US" w:eastAsia="zh-CN"/>
        </w:rPr>
      </w:pPr>
      <w:r>
        <w:rPr>
          <w:rFonts w:hint="eastAsia" w:ascii="黑体" w:hAnsi="宋体" w:eastAsia="黑体" w:cs="黑体"/>
          <w:snapToGrid/>
          <w:kern w:val="2"/>
          <w:sz w:val="30"/>
          <w:szCs w:val="30"/>
          <w:lang w:val="en-US" w:eastAsia="zh-CN" w:bidi="ar"/>
        </w:rPr>
        <w:t>附件1</w:t>
      </w:r>
    </w:p>
    <w:p w14:paraId="145DD75F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44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snapToGrid/>
          <w:kern w:val="2"/>
          <w:sz w:val="44"/>
          <w:szCs w:val="44"/>
          <w:shd w:val="clear" w:fill="FFFFFF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snapToGrid/>
          <w:kern w:val="0"/>
          <w:sz w:val="44"/>
          <w:szCs w:val="44"/>
          <w:lang w:val="en-US" w:eastAsia="zh-CN" w:bidi="ar"/>
        </w:rPr>
        <w:t>市场化招聘</w:t>
      </w:r>
      <w:r>
        <w:rPr>
          <w:rFonts w:hint="eastAsia" w:ascii="方正小标宋简体" w:hAnsi="方正小标宋简体" w:eastAsia="方正小标宋简体" w:cs="方正小标宋简体"/>
          <w:snapToGrid/>
          <w:kern w:val="2"/>
          <w:sz w:val="44"/>
          <w:szCs w:val="44"/>
          <w:shd w:val="clear" w:fill="FFFFFF"/>
          <w:lang w:val="en-US" w:eastAsia="zh-CN" w:bidi="ar"/>
        </w:rPr>
        <w:t>第五批员工任职资格条件和岗位职责表</w:t>
      </w:r>
    </w:p>
    <w:tbl>
      <w:tblPr>
        <w:tblStyle w:val="6"/>
        <w:tblW w:w="4935" w:type="pct"/>
        <w:tblInd w:w="1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8"/>
        <w:gridCol w:w="744"/>
        <w:gridCol w:w="795"/>
        <w:gridCol w:w="5685"/>
        <w:gridCol w:w="5771"/>
      </w:tblGrid>
      <w:tr w14:paraId="3DA9B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D35B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leftChars="0" w:right="0"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招聘</w:t>
            </w:r>
          </w:p>
          <w:p w14:paraId="27CAD3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leftChars="0" w:right="0"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部门</w:t>
            </w:r>
          </w:p>
        </w:tc>
        <w:tc>
          <w:tcPr>
            <w:tcW w:w="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EEE1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leftChars="0" w:right="0"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招聘</w:t>
            </w:r>
          </w:p>
          <w:p w14:paraId="42ADF0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leftChars="0" w:right="0"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职位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B175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leftChars="0" w:right="0"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人数</w:t>
            </w:r>
          </w:p>
        </w:tc>
        <w:tc>
          <w:tcPr>
            <w:tcW w:w="5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F026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任职资格条件</w:t>
            </w:r>
          </w:p>
        </w:tc>
        <w:tc>
          <w:tcPr>
            <w:tcW w:w="5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DBBE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岗位职责</w:t>
            </w:r>
          </w:p>
        </w:tc>
      </w:tr>
      <w:tr w14:paraId="21205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1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3A96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财务管理部</w:t>
            </w:r>
          </w:p>
        </w:tc>
        <w:tc>
          <w:tcPr>
            <w:tcW w:w="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0070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副部长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8732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5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94C05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kinsoku/>
              <w:autoSpaceDE/>
              <w:autoSpaceDN/>
              <w:adjustRightInd/>
              <w:snapToGrid/>
              <w:spacing w:before="0" w:beforeLines="0" w:beforeAutospacing="0" w:after="0" w:afterLines="0" w:afterAutospacing="0" w:line="280" w:lineRule="exact"/>
              <w:ind w:left="0" w:right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  <w:t>1.年龄45周岁及以下，本科及以上学历，工商管理类、经济学类、财政学类、金融学、经济与贸易类等相关专业。</w:t>
            </w:r>
          </w:p>
          <w:p w14:paraId="200856F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kinsoku/>
              <w:autoSpaceDE/>
              <w:autoSpaceDN/>
              <w:adjustRightInd/>
              <w:snapToGrid/>
              <w:spacing w:before="0" w:beforeLines="0" w:beforeAutospacing="0" w:after="0" w:afterLines="0" w:afterAutospacing="0" w:line="280" w:lineRule="exact"/>
              <w:ind w:left="0" w:right="0"/>
              <w:jc w:val="both"/>
              <w:textAlignment w:val="center"/>
              <w:rPr>
                <w:rFonts w:hint="default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  <w:t>2.具有8年以上财务工作、3年以上团队管理经历，主导过融资项目、建立过全面预算管理体系或具有党政机关、市属一级国有企业2年以上财务部门（单设）负责人履职经历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  <w:t>。</w:t>
            </w:r>
          </w:p>
          <w:p w14:paraId="7326730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kinsoku/>
              <w:autoSpaceDE/>
              <w:autoSpaceDN/>
              <w:adjustRightInd/>
              <w:snapToGrid/>
              <w:spacing w:before="0" w:beforeLines="0" w:beforeAutospacing="0" w:after="0" w:afterLines="0" w:afterAutospacing="0" w:line="280" w:lineRule="exact"/>
              <w:ind w:left="0" w:right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  <w:t>3.具有注册会计师、金融分析师、高级会计师或注册税务师等职业资格。</w:t>
            </w:r>
          </w:p>
          <w:p w14:paraId="2BEC6AB2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before="0" w:beforeLines="0" w:beforeAutospacing="0" w:after="0" w:afterLines="0" w:afterAutospacing="0" w:line="280" w:lineRule="exact"/>
              <w:ind w:left="0" w:leftChars="0" w:right="0" w:rightChars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  <w:t>4.具备较强的财务治理与战略管控能力、资本运营与融资管理能力、预算管理与成本管控能力、财务分析与管理决策支撑能力、税务管理与筹划能力。</w:t>
            </w:r>
          </w:p>
          <w:p w14:paraId="647ACE60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before="0" w:beforeLines="0" w:beforeAutospacing="0" w:after="0" w:afterLines="0" w:afterAutospacing="0" w:line="280" w:lineRule="exact"/>
              <w:ind w:left="0" w:leftChars="0" w:right="0" w:rightChars="0"/>
              <w:jc w:val="both"/>
              <w:textAlignment w:val="center"/>
              <w:rPr>
                <w:rFonts w:ascii="Calibri" w:hAnsi="宋体" w:eastAsia="宋体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  <w:t>5.具备较强的原则性和严谨细致的工作作风，坚持合规底线与职业操守，</w:t>
            </w:r>
            <w:r>
              <w:rPr>
                <w:rStyle w:val="12"/>
                <w:rFonts w:hint="eastAsia" w:ascii="仿宋_GB2312" w:hAnsi="仿宋_GB2312" w:eastAsia="仿宋_GB2312" w:cs="仿宋_GB2312"/>
                <w:b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拥有较强的统筹协调、跨部门沟通及抗压能力。</w:t>
            </w:r>
          </w:p>
        </w:tc>
        <w:tc>
          <w:tcPr>
            <w:tcW w:w="5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6B9477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before="0" w:beforeLines="0" w:beforeAutospacing="0" w:after="0" w:afterLines="0" w:afterAutospacing="0" w:line="280" w:lineRule="exact"/>
              <w:ind w:left="0" w:right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  <w:t>1.制定年度融资计划，统筹股权/债权/银行授信多元渠道；维护投资机构关系；建立资金预测模型，确保流动性安全。</w:t>
            </w:r>
          </w:p>
          <w:p w14:paraId="3E421FA8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before="0" w:beforeLines="0" w:beforeAutospacing="0" w:after="0" w:afterLines="0" w:afterAutospacing="0" w:line="280" w:lineRule="exact"/>
              <w:ind w:left="0" w:right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  <w:t>2.建立年度预算编制、季度滚动调整、月度复盘的闭环预算管理体系；推动业务部门按产品线编制预算；监控预算执行，超前预警。</w:t>
            </w:r>
          </w:p>
          <w:p w14:paraId="3C400B5B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before="0" w:beforeLines="0" w:beforeAutospacing="0" w:after="0" w:afterLines="0" w:afterAutospacing="0" w:line="280" w:lineRule="exact"/>
              <w:ind w:left="0" w:right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  <w:t>3.研究数据资产会计确认与计量方式，推动数据资产合规入表；配合投资测算，建立数据产品估值逻辑。</w:t>
            </w:r>
          </w:p>
          <w:p w14:paraId="66B42FDF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before="0" w:beforeLines="0" w:beforeAutospacing="0" w:after="0" w:afterLines="0" w:afterAutospacing="0" w:line="280" w:lineRule="exact"/>
              <w:ind w:left="0" w:right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  <w:t>4.确保账务规范、报表准确、税务合规、审计过关；定期输出经营分析报告支撑决策。</w:t>
            </w:r>
          </w:p>
          <w:p w14:paraId="7B319C60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before="0" w:beforeLines="0" w:beforeAutospacing="0" w:after="0" w:afterLines="0" w:afterAutospacing="0" w:line="280" w:lineRule="exact"/>
              <w:ind w:left="0" w:right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  <w:t>5.搭建财务梯队，推动财务数字化。</w:t>
            </w:r>
          </w:p>
          <w:p w14:paraId="64C8A105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before="0" w:beforeLines="0" w:beforeAutospacing="0" w:after="0" w:afterLines="0" w:afterAutospacing="0" w:line="280" w:lineRule="exact"/>
              <w:ind w:left="0" w:leftChars="0" w:right="0" w:rightChars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  <w:t>6.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  <w:t>完成上级交办的其他事项。</w:t>
            </w:r>
          </w:p>
        </w:tc>
      </w:tr>
      <w:tr w14:paraId="7B13C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0" w:hRule="atLeast"/>
        </w:trPr>
        <w:tc>
          <w:tcPr>
            <w:tcW w:w="81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DD78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方正仿宋_GB2312" w:hAnsi="方正仿宋简体" w:eastAsia="方正仿宋_GB2312" w:cs="方正仿宋_GB2312"/>
                <w:b/>
                <w:bCs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战略发展与投资部</w:t>
            </w:r>
          </w:p>
        </w:tc>
        <w:tc>
          <w:tcPr>
            <w:tcW w:w="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4EDE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方正仿宋_GB2312" w:hAnsi="方正仿宋简体" w:eastAsia="方正仿宋_GB2312" w:cs="方正仿宋_GB2312"/>
                <w:b/>
                <w:bCs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副部长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4DC5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方正仿宋_GB2312" w:hAnsi="方正仿宋简体" w:eastAsia="方正仿宋_GB2312" w:cs="方正仿宋_GB2312"/>
                <w:b/>
                <w:bCs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5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60B23C">
            <w:pPr>
              <w:widowControl/>
              <w:numPr>
                <w:ilvl w:val="0"/>
                <w:numId w:val="0"/>
              </w:numPr>
              <w:spacing w:beforeLines="0" w:afterLines="0" w:line="280" w:lineRule="exact"/>
              <w:textAlignment w:val="center"/>
              <w:rPr>
                <w:rStyle w:val="12"/>
                <w:rFonts w:hint="eastAsia" w:ascii="仿宋_GB2312" w:hAnsi="仿宋_GB2312" w:eastAsia="仿宋_GB2312" w:cs="仿宋_GB2312"/>
                <w:b w:val="0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Style w:val="12"/>
                <w:rFonts w:hint="eastAsia" w:ascii="仿宋_GB2312" w:hAnsi="仿宋_GB2312" w:eastAsia="仿宋_GB2312" w:cs="仿宋_GB2312"/>
                <w:b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1.年龄40周岁及以下，本科及以上学历。</w:t>
            </w:r>
          </w:p>
          <w:p w14:paraId="70674FB5">
            <w:pPr>
              <w:widowControl/>
              <w:numPr>
                <w:ilvl w:val="0"/>
                <w:numId w:val="0"/>
              </w:numPr>
              <w:spacing w:beforeLines="0" w:afterLines="0" w:line="280" w:lineRule="exact"/>
              <w:textAlignment w:val="center"/>
              <w:rPr>
                <w:rStyle w:val="12"/>
                <w:rFonts w:hint="default" w:ascii="仿宋_GB2312" w:hAnsi="仿宋_GB2312" w:eastAsia="仿宋_GB2312" w:cs="仿宋_GB2312"/>
                <w:b w:val="0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Style w:val="12"/>
                <w:rFonts w:hint="eastAsia" w:ascii="仿宋_GB2312" w:hAnsi="仿宋_GB2312" w:eastAsia="仿宋_GB2312" w:cs="仿宋_GB2312"/>
                <w:b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2.具有3年以上战略管理、经营管理、组织管控、数据行业研究或相关领域工作经验；或5年以上相关工作经验。</w:t>
            </w:r>
          </w:p>
          <w:p w14:paraId="1D98DC08">
            <w:pPr>
              <w:widowControl/>
              <w:numPr>
                <w:ilvl w:val="0"/>
                <w:numId w:val="0"/>
              </w:numPr>
              <w:spacing w:beforeLines="0" w:afterLines="0" w:line="280" w:lineRule="exact"/>
              <w:textAlignment w:val="center"/>
              <w:rPr>
                <w:rStyle w:val="12"/>
                <w:rFonts w:hint="default" w:ascii="仿宋_GB2312" w:hAnsi="仿宋_GB2312" w:eastAsia="仿宋_GB2312" w:cs="仿宋_GB2312"/>
                <w:b w:val="0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Style w:val="12"/>
                <w:rFonts w:hint="eastAsia" w:ascii="仿宋_GB2312" w:hAnsi="仿宋_GB2312" w:eastAsia="仿宋_GB2312" w:cs="仿宋_GB2312"/>
                <w:b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3.</w:t>
            </w:r>
            <w:r>
              <w:rPr>
                <w:rStyle w:val="12"/>
                <w:rFonts w:hint="default" w:ascii="仿宋_GB2312" w:hAnsi="仿宋_GB2312" w:eastAsia="仿宋_GB2312" w:cs="仿宋_GB2312"/>
                <w:b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具有中级及以上经济师、会计师等相关职称者优先；具有企业管理师等相关资格者优先。</w:t>
            </w:r>
          </w:p>
          <w:p w14:paraId="159D5DCC">
            <w:pPr>
              <w:widowControl/>
              <w:numPr>
                <w:ilvl w:val="0"/>
                <w:numId w:val="0"/>
              </w:numPr>
              <w:spacing w:beforeLines="0" w:afterLines="0" w:line="280" w:lineRule="exact"/>
              <w:textAlignment w:val="center"/>
              <w:rPr>
                <w:rStyle w:val="12"/>
                <w:rFonts w:hint="default" w:ascii="仿宋_GB2312" w:hAnsi="仿宋_GB2312" w:eastAsia="仿宋_GB2312" w:cs="仿宋_GB2312"/>
                <w:b w:val="0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Style w:val="12"/>
                <w:rFonts w:hint="eastAsia" w:ascii="仿宋_GB2312" w:hAnsi="仿宋_GB2312" w:eastAsia="仿宋_GB2312" w:cs="仿宋_GB2312"/>
                <w:b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4.系统掌握企业战略规划、公司治理与组织设计等专业知识；熟悉公司治理、公司法及相关法律法规；了解国家宏观经济政策、国企改革动态及国资监管要求。</w:t>
            </w:r>
          </w:p>
          <w:p w14:paraId="10057F6D">
            <w:pPr>
              <w:widowControl/>
              <w:numPr>
                <w:ilvl w:val="0"/>
                <w:numId w:val="0"/>
              </w:numPr>
              <w:spacing w:beforeLines="0" w:afterLines="0" w:line="280" w:lineRule="exact"/>
              <w:ind w:left="0" w:leftChars="0" w:firstLine="0" w:firstLineChars="0"/>
              <w:textAlignment w:val="center"/>
              <w:rPr>
                <w:rFonts w:hint="eastAsia" w:ascii="方正仿宋_GB2312" w:hAnsi="Times New Roman" w:eastAsia="方正仿宋_GB2312" w:cs="方正仿宋_GB2312"/>
                <w:b w:val="0"/>
                <w:bCs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Style w:val="12"/>
                <w:rFonts w:hint="eastAsia" w:ascii="仿宋_GB2312" w:hAnsi="仿宋_GB2312" w:eastAsia="仿宋_GB2312" w:cs="仿宋_GB2312"/>
                <w:b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5.具备较强的文字综合与数据分析能力，能独立主导编制战略规划、改革方案等综合性文件；具备大局观与敏锐的变革意识，拥有较强的统筹协调、跨部门沟通及抗压能力。</w:t>
            </w:r>
          </w:p>
        </w:tc>
        <w:tc>
          <w:tcPr>
            <w:tcW w:w="5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D613F7">
            <w:pPr>
              <w:widowControl/>
              <w:numPr>
                <w:ilvl w:val="0"/>
                <w:numId w:val="0"/>
              </w:numPr>
              <w:spacing w:beforeLines="0" w:afterLines="0" w:line="280" w:lineRule="exact"/>
              <w:jc w:val="both"/>
              <w:textAlignment w:val="center"/>
              <w:rPr>
                <w:rStyle w:val="12"/>
                <w:rFonts w:hint="eastAsia" w:ascii="仿宋_GB2312" w:hAnsi="仿宋_GB2312" w:eastAsia="仿宋_GB2312" w:cs="仿宋_GB2312"/>
                <w:b w:val="0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Style w:val="12"/>
                <w:rFonts w:hint="eastAsia" w:ascii="仿宋_GB2312" w:hAnsi="仿宋_GB2312" w:eastAsia="仿宋_GB2312" w:cs="仿宋_GB2312"/>
                <w:b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1.制定公司中长期发展战略规划；统筹战略目标的分解与下达，建立战略执行的跟踪、评估与纠偏机制，确保战略目标有效落地。</w:t>
            </w:r>
          </w:p>
          <w:p w14:paraId="06DA279D">
            <w:pPr>
              <w:widowControl/>
              <w:numPr>
                <w:ilvl w:val="0"/>
                <w:numId w:val="0"/>
              </w:numPr>
              <w:spacing w:beforeLines="0" w:afterLines="0" w:line="280" w:lineRule="exact"/>
              <w:jc w:val="both"/>
              <w:textAlignment w:val="center"/>
              <w:rPr>
                <w:rStyle w:val="12"/>
                <w:rFonts w:hint="eastAsia" w:ascii="仿宋_GB2312" w:hAnsi="仿宋_GB2312" w:eastAsia="仿宋_GB2312" w:cs="仿宋_GB2312"/>
                <w:b w:val="0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Style w:val="12"/>
                <w:rFonts w:hint="eastAsia" w:ascii="仿宋_GB2312" w:hAnsi="仿宋_GB2312" w:eastAsia="仿宋_GB2312" w:cs="仿宋_GB2312"/>
                <w:b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2.优化公司整体组织机构设置、部门职能划分；统筹完善公司管控体系，优化核心管理流程与管控制度。</w:t>
            </w:r>
          </w:p>
          <w:p w14:paraId="4540C51A">
            <w:pPr>
              <w:widowControl/>
              <w:numPr>
                <w:ilvl w:val="0"/>
                <w:numId w:val="0"/>
              </w:numPr>
              <w:spacing w:beforeLines="0" w:afterLines="0" w:line="280" w:lineRule="exact"/>
              <w:jc w:val="both"/>
              <w:textAlignment w:val="center"/>
              <w:rPr>
                <w:rStyle w:val="12"/>
                <w:rFonts w:hint="eastAsia" w:ascii="仿宋_GB2312" w:hAnsi="仿宋_GB2312" w:eastAsia="仿宋_GB2312" w:cs="仿宋_GB2312"/>
                <w:b w:val="0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Style w:val="12"/>
                <w:rFonts w:hint="eastAsia" w:ascii="仿宋_GB2312" w:hAnsi="仿宋_GB2312" w:eastAsia="仿宋_GB2312" w:cs="仿宋_GB2312"/>
                <w:b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3.统筹拟定公司年度经营计划及目标分解，组织各业务板块经营指标的科学测算、下达与落实。</w:t>
            </w:r>
          </w:p>
          <w:p w14:paraId="27A8A35D">
            <w:pPr>
              <w:widowControl/>
              <w:numPr>
                <w:ilvl w:val="0"/>
                <w:numId w:val="0"/>
              </w:numPr>
              <w:spacing w:beforeLines="0" w:afterLines="0" w:line="280" w:lineRule="exact"/>
              <w:jc w:val="both"/>
              <w:textAlignment w:val="center"/>
              <w:rPr>
                <w:rStyle w:val="12"/>
                <w:rFonts w:hint="eastAsia" w:ascii="仿宋_GB2312" w:hAnsi="仿宋_GB2312" w:eastAsia="仿宋_GB2312" w:cs="仿宋_GB2312"/>
                <w:b w:val="0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Style w:val="12"/>
                <w:rFonts w:hint="eastAsia" w:ascii="仿宋_GB2312" w:hAnsi="仿宋_GB2312" w:eastAsia="仿宋_GB2312" w:cs="仿宋_GB2312"/>
                <w:b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4.组织开展各部门年度经营目标考核，建立过程监控与结果评价机制；统筹开展公司经营情况分析，定期输出经营分析报告。</w:t>
            </w:r>
          </w:p>
          <w:p w14:paraId="5D884CBA">
            <w:pPr>
              <w:widowControl/>
              <w:numPr>
                <w:ilvl w:val="0"/>
                <w:numId w:val="0"/>
              </w:numPr>
              <w:spacing w:beforeLines="0" w:afterLines="0" w:line="280" w:lineRule="exact"/>
              <w:jc w:val="both"/>
              <w:textAlignment w:val="center"/>
              <w:rPr>
                <w:rStyle w:val="12"/>
                <w:rFonts w:hint="eastAsia" w:ascii="仿宋_GB2312" w:hAnsi="仿宋_GB2312" w:eastAsia="仿宋_GB2312" w:cs="仿宋_GB2312"/>
                <w:b w:val="0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Style w:val="12"/>
                <w:rFonts w:hint="eastAsia" w:ascii="仿宋_GB2312" w:hAnsi="仿宋_GB2312" w:eastAsia="仿宋_GB2312" w:cs="仿宋_GB2312"/>
                <w:b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5.拟定公司深化改革、企业改制、整合重组及管理创新等系统性方案；统筹协调内外部资源，主导推动改革方案落地执行。</w:t>
            </w:r>
          </w:p>
          <w:p w14:paraId="72046651">
            <w:pPr>
              <w:widowControl/>
              <w:numPr>
                <w:ilvl w:val="0"/>
                <w:numId w:val="0"/>
              </w:numPr>
              <w:spacing w:beforeLines="0" w:afterLines="0" w:line="280" w:lineRule="exact"/>
              <w:ind w:left="0" w:leftChars="0" w:firstLine="0" w:firstLineChars="0"/>
              <w:jc w:val="both"/>
              <w:textAlignment w:val="center"/>
              <w:rPr>
                <w:rFonts w:hint="eastAsia" w:ascii="方正仿宋_GB2312" w:hAnsi="Times New Roman" w:eastAsia="方正仿宋_GB2312" w:cs="方正仿宋_GB2312"/>
                <w:b w:val="0"/>
                <w:bCs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Style w:val="12"/>
                <w:rFonts w:hint="eastAsia" w:ascii="仿宋_GB2312" w:hAnsi="仿宋_GB2312" w:eastAsia="仿宋_GB2312" w:cs="仿宋_GB2312"/>
                <w:b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6.完成上级交办的其他事项。</w:t>
            </w:r>
          </w:p>
        </w:tc>
      </w:tr>
      <w:tr w14:paraId="34315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0" w:hRule="atLeast"/>
        </w:trPr>
        <w:tc>
          <w:tcPr>
            <w:tcW w:w="81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692A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工程技术中心</w:t>
            </w:r>
          </w:p>
        </w:tc>
        <w:tc>
          <w:tcPr>
            <w:tcW w:w="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2C1C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副总监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4448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5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F09075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Lines="0" w:beforeAutospacing="0" w:after="0" w:afterLines="0" w:afterAutospacing="0" w:line="280" w:lineRule="exact"/>
              <w:ind w:left="0" w:right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napToGrid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napToGrid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1.年龄45周岁及以下，本科及以上学历，计算机科学与技术、软件工程、人工智能、大数据等相关专业，研究生、博士优先。</w:t>
            </w:r>
          </w:p>
          <w:p w14:paraId="08618D9B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Lines="0" w:beforeAutospacing="0" w:after="0" w:afterLines="0" w:afterAutospacing="0" w:line="280" w:lineRule="exact"/>
              <w:ind w:left="0" w:right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napToGrid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napToGrid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2.持有软考高级（系统架构设计师、信息系统项目管理师）、PMP等专业证书优先。</w:t>
            </w:r>
          </w:p>
          <w:p w14:paraId="40AC3480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Lines="0" w:beforeAutospacing="0" w:after="0" w:afterLines="0" w:afterAutospacing="0" w:line="280" w:lineRule="exact"/>
              <w:ind w:left="0" w:right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napToGrid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napToGrid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3.8年以上信息技术领域研发工作经验，3年以上大中型企业研发团队管理经验，同等岗位经验优先；具备数字化行业相关经验，有自研产品落地、技术体系搭建、核心技术攻关项目主导经历者优先。</w:t>
            </w:r>
          </w:p>
          <w:p w14:paraId="5665192B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Lines="0" w:beforeAutospacing="0" w:after="0" w:afterLines="0" w:afterAutospacing="0" w:line="280" w:lineRule="exact"/>
              <w:ind w:left="0" w:right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napToGrid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napToGrid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4.精通人工智能、大数据、云原生等前沿技术，具备深厚的技术架构设计与技术选型能力，熟悉数字化、智慧城市领域技术趋势；能研判技术发展方向、决策核心技术路线，牵头搭建研发技术体系，制定技术标准与研发规范。</w:t>
            </w:r>
          </w:p>
          <w:p w14:paraId="7122E22E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Lines="0" w:beforeAutospacing="0" w:after="0" w:afterLines="0" w:afterAutospacing="0" w:line="280" w:lineRule="exact"/>
              <w:ind w:left="0" w:right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napToGrid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napToGrid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5.具备扎实的技术攻坚能力，能主导核心技术难题突破与架构迭代优化；具备较强的团队管理、跨部门协同能力，擅长研发人才梯队建设；精通研发全生命周期管理，熟悉敏捷开发、DevOps 体系，能推动研发效能提升；具备良好的问题解决、决策及沟通能力。</w:t>
            </w:r>
          </w:p>
          <w:p w14:paraId="69FBB3D7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Lines="0" w:beforeAutospacing="0" w:after="0" w:afterLines="0" w:afterAutospacing="0" w:line="280" w:lineRule="exact"/>
              <w:ind w:left="0" w:leftChars="0" w:right="0" w:rightChars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napToGrid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6.政治立场坚定，恪守职业操守、廉洁自律，严守保密及数据安全规定，无违法违纪情况；具备大局意识和责任担当，能适配公司战略，推动技术研发工作提质增效；具备技术成果转化能力者优先。</w:t>
            </w:r>
          </w:p>
        </w:tc>
        <w:tc>
          <w:tcPr>
            <w:tcW w:w="5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5DB031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Lines="0" w:beforeAutospacing="0" w:after="0" w:afterLines="0" w:afterAutospacing="0" w:line="280" w:lineRule="exact"/>
              <w:ind w:left="0" w:right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napToGrid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napToGrid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1.负责研发部门日常管理工作，对分管范围内工作成效、目标达成及合规运营负管理责任；统筹部门规划预算、研发人才队伍建设及日常运营。</w:t>
            </w:r>
          </w:p>
          <w:p w14:paraId="54A1E7A9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Lines="0" w:beforeAutospacing="0" w:after="0" w:afterLines="0" w:afterAutospacing="0" w:line="280" w:lineRule="exact"/>
              <w:ind w:left="0" w:right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napToGrid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napToGrid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2.牵头开展前沿技术研究，结合公司业务编制中长期技术研发战略，明确核心技术突破方向；统筹公司技术架构规划、核心技术选型与重点研发项目方案审批，把控技术风险；推动技术创新与成果转化，沉淀核心技术资产，筑牢公司技术竞争力。</w:t>
            </w:r>
          </w:p>
          <w:p w14:paraId="6EBAF26B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Lines="0" w:beforeAutospacing="0" w:after="0" w:afterLines="0" w:afterAutospacing="0" w:line="280" w:lineRule="exact"/>
              <w:ind w:left="0" w:right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napToGrid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napToGrid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3.牵头构建覆盖研发全流程的技术标准、研发规范与质量管控体系，监督落地执行并持续优化；推动研发工具链与技术中台建设，提升研发标准化、精细化水平，保障研发效率与产品质量。</w:t>
            </w:r>
          </w:p>
          <w:p w14:paraId="343C586D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Lines="0" w:beforeAutospacing="0" w:after="0" w:afterLines="0" w:afterAutospacing="0" w:line="280" w:lineRule="exact"/>
              <w:ind w:left="0" w:right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napToGrid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napToGrid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4.统筹公司知识产权与技术资质全生命周期管理，组织专利、软著挖掘申报及技术资质维护升级；防范知识产权风险，推动技术成果与业务融合，转化为业务竞争力，支撑市场拓展。</w:t>
            </w:r>
          </w:p>
          <w:p w14:paraId="0CE28014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Lines="0" w:beforeAutospacing="0" w:after="0" w:afterLines="0" w:afterAutospacing="0" w:line="280" w:lineRule="exact"/>
              <w:ind w:left="0" w:leftChars="0" w:right="0" w:rightChars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napToGrid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5.完成公司及分管领导交办的专项工作、重点任务，加强跨部门协同联动，支撑业务项目落地。</w:t>
            </w:r>
          </w:p>
        </w:tc>
      </w:tr>
      <w:tr w14:paraId="6C854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7" w:hRule="atLeast"/>
        </w:trPr>
        <w:tc>
          <w:tcPr>
            <w:tcW w:w="81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564B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工程技术中心</w:t>
            </w:r>
          </w:p>
        </w:tc>
        <w:tc>
          <w:tcPr>
            <w:tcW w:w="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8C75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部署实施工程师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79E5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5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E00F6C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Lines="0" w:beforeAutospacing="0" w:after="0" w:afterLines="0" w:afterAutospacing="0" w:line="280" w:lineRule="exact"/>
              <w:ind w:left="0" w:leftChars="0" w:right="0" w:rightChars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napToGrid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napToGrid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1.年龄40周岁及以下，本科及以上学历，计算机科学与技术、软件工程、信息管理与信息系统等相关专业。</w:t>
            </w:r>
          </w:p>
          <w:p w14:paraId="494AADF3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Lines="0" w:beforeAutospacing="0" w:after="0" w:afterLines="0" w:afterAutospacing="0" w:line="280" w:lineRule="exact"/>
              <w:ind w:left="0" w:leftChars="0" w:right="0" w:rightChars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napToGrid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napToGrid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2.具备3年以上系统运维或部署实施经验；持有运维工程师等技术认证证书者优先。</w:t>
            </w:r>
          </w:p>
          <w:p w14:paraId="61CBE117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Lines="0" w:beforeAutospacing="0" w:after="0" w:afterLines="0" w:afterAutospacing="0" w:line="280" w:lineRule="exact"/>
              <w:ind w:left="0" w:right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napToGrid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napToGrid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3.精通主流 Linux 发行版环境下的服务器集群运维；熟悉国产化操作系统（银河麒麟、统信 UOS、鸿蒙 HarmonyOS 等）及 ARM/X86 架构者优先。</w:t>
            </w:r>
          </w:p>
          <w:p w14:paraId="66BE25AB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Lines="0" w:beforeAutospacing="0" w:after="0" w:afterLines="0" w:afterAutospacing="0" w:line="280" w:lineRule="exact"/>
              <w:ind w:left="0" w:right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napToGrid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napToGrid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4.</w:t>
            </w:r>
            <w:r>
              <w:rPr>
                <w:rFonts w:hint="default" w:ascii="仿宋_GB2312" w:hAnsi="仿宋_GB2312" w:eastAsia="仿宋_GB2312" w:cs="仿宋_GB2312"/>
                <w:b w:val="0"/>
                <w:bCs/>
                <w:snapToGrid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熟练使用 Docker 完成镜像构建、离线部署、灰度发布与版本回滚；能熟练使用 Shell 与 Python 编写运维自动化脚本；能独立完成 Prometheus 与 Grafana 监控体系的搭建及告警规则配置。</w:t>
            </w:r>
          </w:p>
          <w:p w14:paraId="769DBB42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Lines="0" w:beforeAutospacing="0" w:after="0" w:afterLines="0" w:afterAutospacing="0" w:line="280" w:lineRule="exact"/>
              <w:ind w:left="0" w:right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napToGrid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napToGrid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5.</w:t>
            </w:r>
            <w:r>
              <w:rPr>
                <w:rFonts w:hint="default" w:ascii="仿宋_GB2312" w:hAnsi="仿宋_GB2312" w:eastAsia="仿宋_GB2312" w:cs="仿宋_GB2312"/>
                <w:b w:val="0"/>
                <w:bCs/>
                <w:snapToGrid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精通 HDFS、Spark、Kafka、Doris、Iceberg 等大数据分布式组件中的两项；具备主流关系型数据库（开源 MySQL/PostgreSQL 或国产达梦/人大金仓等）的运维与故障处理能力。</w:t>
            </w:r>
          </w:p>
          <w:p w14:paraId="634F66A7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Lines="0" w:beforeAutospacing="0" w:after="0" w:afterLines="0" w:afterAutospacing="0" w:line="280" w:lineRule="exact"/>
              <w:ind w:left="0" w:right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napToGrid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napToGrid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6.</w:t>
            </w:r>
            <w:r>
              <w:rPr>
                <w:rFonts w:hint="default" w:ascii="仿宋_GB2312" w:hAnsi="仿宋_GB2312" w:eastAsia="仿宋_GB2312" w:cs="仿宋_GB2312"/>
                <w:b w:val="0"/>
                <w:bCs/>
                <w:snapToGrid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具备信创/国产化项目交付、ARM 架构大数据组件调优、数据湖表格式实战、从零搭建生产集群经验者优先；具备良好的运维技术文档撰写能力，能适应内网隔离环境（数据不出域）的作业要求。</w:t>
            </w:r>
          </w:p>
          <w:p w14:paraId="0DA04A59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Lines="0" w:beforeAutospacing="0" w:after="0" w:afterLines="0" w:afterAutospacing="0" w:line="280" w:lineRule="exact"/>
              <w:ind w:left="0" w:right="0"/>
              <w:jc w:val="both"/>
              <w:textAlignment w:val="center"/>
              <w:rPr>
                <w:rFonts w:hint="default" w:ascii="仿宋_GB2312" w:hAnsi="仿宋_GB2312" w:eastAsia="仿宋_GB2312" w:cs="仿宋_GB2312"/>
                <w:b w:val="0"/>
                <w:bCs/>
                <w:snapToGrid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napToGrid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7.</w:t>
            </w:r>
            <w:r>
              <w:rPr>
                <w:rFonts w:hint="default" w:ascii="仿宋_GB2312" w:hAnsi="仿宋_GB2312" w:eastAsia="仿宋_GB2312" w:cs="仿宋_GB2312"/>
                <w:b w:val="0"/>
                <w:bCs/>
                <w:snapToGrid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具备较强的责任心与抗压能力，工作严谨细致，拥有良好的团队协作精神与跨部门沟通能力；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napToGrid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能够</w:t>
            </w:r>
            <w:r>
              <w:rPr>
                <w:rFonts w:hint="default" w:ascii="仿宋_GB2312" w:hAnsi="仿宋_GB2312" w:eastAsia="仿宋_GB2312" w:cs="仿宋_GB2312"/>
                <w:b w:val="0"/>
                <w:bCs/>
                <w:snapToGrid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恪守职业操守，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napToGrid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自觉</w:t>
            </w:r>
            <w:r>
              <w:rPr>
                <w:rFonts w:hint="default" w:ascii="仿宋_GB2312" w:hAnsi="仿宋_GB2312" w:eastAsia="仿宋_GB2312" w:cs="仿宋_GB2312"/>
                <w:b w:val="0"/>
                <w:bCs/>
                <w:snapToGrid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严格遵守各项保密规定及数据安全要求</w:t>
            </w:r>
          </w:p>
        </w:tc>
        <w:tc>
          <w:tcPr>
            <w:tcW w:w="5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3DFD49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Lines="0" w:beforeAutospacing="0" w:after="0" w:afterLines="0" w:afterAutospacing="0" w:line="280" w:lineRule="exact"/>
              <w:ind w:left="0" w:leftChars="0" w:right="0" w:rightChars="0"/>
              <w:jc w:val="both"/>
              <w:textAlignment w:val="center"/>
              <w:rPr>
                <w:rFonts w:hint="default" w:ascii="仿宋_GB2312" w:hAnsi="仿宋_GB2312" w:eastAsia="仿宋_GB2312" w:cs="仿宋_GB2312"/>
                <w:b w:val="0"/>
                <w:bCs/>
                <w:snapToGrid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napToGrid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1.</w:t>
            </w:r>
            <w:r>
              <w:rPr>
                <w:rFonts w:hint="default" w:ascii="仿宋_GB2312" w:hAnsi="仿宋_GB2312" w:eastAsia="仿宋_GB2312" w:cs="仿宋_GB2312"/>
                <w:b w:val="0"/>
                <w:bCs/>
                <w:snapToGrid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负责 HDFS、Kafka、Spark、Doris、Iceberg 等集群的部署、扩容与日常巡检。</w:t>
            </w:r>
          </w:p>
          <w:p w14:paraId="6FA8FFBB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Lines="0" w:beforeAutospacing="0" w:after="0" w:afterLines="0" w:afterAutospacing="0" w:line="280" w:lineRule="exact"/>
              <w:ind w:left="0" w:leftChars="0" w:right="0" w:rightChars="0"/>
              <w:jc w:val="both"/>
              <w:textAlignment w:val="center"/>
              <w:rPr>
                <w:rFonts w:hint="default" w:ascii="仿宋_GB2312" w:hAnsi="仿宋_GB2312" w:eastAsia="仿宋_GB2312" w:cs="仿宋_GB2312"/>
                <w:b w:val="0"/>
                <w:bCs/>
                <w:snapToGrid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napToGrid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2.</w:t>
            </w:r>
            <w:r>
              <w:rPr>
                <w:rFonts w:hint="default" w:ascii="仿宋_GB2312" w:hAnsi="仿宋_GB2312" w:eastAsia="仿宋_GB2312" w:cs="仿宋_GB2312"/>
                <w:b w:val="0"/>
                <w:bCs/>
                <w:snapToGrid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在指定运行环境下完成核心组件的性能验证（涵盖计算、存储、消息、OLAP 等维度），输出可复现的基线报告与调优建议。</w:t>
            </w:r>
          </w:p>
          <w:p w14:paraId="573DCB2D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Lines="0" w:beforeAutospacing="0" w:after="0" w:afterLines="0" w:afterAutospacing="0" w:line="280" w:lineRule="exact"/>
              <w:ind w:left="0" w:leftChars="0" w:right="0" w:rightChars="0"/>
              <w:jc w:val="both"/>
              <w:textAlignment w:val="center"/>
              <w:rPr>
                <w:rFonts w:hint="default" w:ascii="仿宋_GB2312" w:hAnsi="仿宋_GB2312" w:eastAsia="仿宋_GB2312" w:cs="仿宋_GB2312"/>
                <w:b w:val="0"/>
                <w:bCs/>
                <w:snapToGrid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napToGrid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3.</w:t>
            </w:r>
            <w:r>
              <w:rPr>
                <w:rFonts w:hint="default" w:ascii="仿宋_GB2312" w:hAnsi="仿宋_GB2312" w:eastAsia="仿宋_GB2312" w:cs="仿宋_GB2312"/>
                <w:b w:val="0"/>
                <w:bCs/>
                <w:snapToGrid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对接外部数据湖、对象存储、REST 接口、业务数据库与消息队列，完成数据抽取实施与数据血缘核对。</w:t>
            </w:r>
          </w:p>
          <w:p w14:paraId="32C0005B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Lines="0" w:beforeAutospacing="0" w:after="0" w:afterLines="0" w:afterAutospacing="0" w:line="280" w:lineRule="exact"/>
              <w:ind w:left="0" w:leftChars="0" w:right="0" w:rightChars="0"/>
              <w:jc w:val="both"/>
              <w:textAlignment w:val="center"/>
              <w:rPr>
                <w:rFonts w:hint="default" w:ascii="仿宋_GB2312" w:hAnsi="仿宋_GB2312" w:eastAsia="仿宋_GB2312" w:cs="仿宋_GB2312"/>
                <w:b w:val="0"/>
                <w:bCs/>
                <w:snapToGrid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napToGrid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4.</w:t>
            </w:r>
            <w:r>
              <w:rPr>
                <w:rFonts w:hint="default" w:ascii="仿宋_GB2312" w:hAnsi="仿宋_GB2312" w:eastAsia="仿宋_GB2312" w:cs="仿宋_GB2312"/>
                <w:b w:val="0"/>
                <w:bCs/>
                <w:snapToGrid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负责服务化组件的容器化部署、灰度发布与版本回滚。</w:t>
            </w:r>
          </w:p>
          <w:p w14:paraId="73B8B99A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Lines="0" w:beforeAutospacing="0" w:after="0" w:afterLines="0" w:afterAutospacing="0" w:line="280" w:lineRule="exact"/>
              <w:ind w:left="0" w:leftChars="0" w:right="0" w:rightChars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napToGrid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napToGrid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5.</w:t>
            </w:r>
            <w:r>
              <w:rPr>
                <w:rFonts w:hint="default" w:ascii="仿宋_GB2312" w:hAnsi="仿宋_GB2312" w:eastAsia="仿宋_GB2312" w:cs="仿宋_GB2312"/>
                <w:b w:val="0"/>
                <w:bCs/>
                <w:snapToGrid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建设覆盖数据时效、作业失败率、阶段耗时与队列积压的监控告警体系，支撑数据质量门禁配置与血缘断链排查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napToGrid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。</w:t>
            </w:r>
          </w:p>
          <w:p w14:paraId="061A6D40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Lines="0" w:beforeAutospacing="0" w:after="0" w:afterLines="0" w:afterAutospacing="0" w:line="280" w:lineRule="exact"/>
              <w:ind w:left="0" w:leftChars="0" w:right="0" w:rightChars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napToGrid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napToGrid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6.</w:t>
            </w:r>
            <w:r>
              <w:rPr>
                <w:rFonts w:hint="default" w:ascii="仿宋_GB2312" w:hAnsi="仿宋_GB2312" w:eastAsia="仿宋_GB2312" w:cs="仿宋_GB2312"/>
                <w:b w:val="0"/>
                <w:bCs/>
                <w:snapToGrid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承担客户现场部署、验收支持及相关运维技术文档输出。</w:t>
            </w:r>
          </w:p>
          <w:p w14:paraId="44E9AC0C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Lines="0" w:beforeAutospacing="0" w:after="0" w:afterLines="0" w:afterAutospacing="0" w:line="280" w:lineRule="exact"/>
              <w:ind w:left="0" w:leftChars="0" w:right="0" w:rightChars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napToGrid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napToGrid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7.完成上级交办的其他事项。</w:t>
            </w:r>
          </w:p>
          <w:p w14:paraId="2E3BF495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Lines="0" w:beforeAutospacing="0" w:after="0" w:afterLines="0" w:afterAutospacing="0" w:line="280" w:lineRule="exact"/>
              <w:ind w:left="0" w:leftChars="0" w:right="0" w:rightChars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napToGrid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B765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8" w:hRule="atLeast"/>
        </w:trPr>
        <w:tc>
          <w:tcPr>
            <w:tcW w:w="81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805A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方正仿宋_GB2312" w:hAnsi="Calibri" w:eastAsia="方正仿宋_GB2312" w:cs="方正仿宋_GB2312"/>
                <w:b/>
                <w:bCs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市场营销中心</w:t>
            </w:r>
          </w:p>
        </w:tc>
        <w:tc>
          <w:tcPr>
            <w:tcW w:w="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A290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方正仿宋_GB2312" w:hAnsi="Calibri" w:eastAsia="方正仿宋_GB2312" w:cs="方正仿宋_GB2312"/>
                <w:b/>
                <w:bCs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项目经理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0A8C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方正仿宋_GB2312" w:hAnsi="Calibri" w:eastAsia="方正仿宋_GB2312" w:cs="方正仿宋_GB2312"/>
                <w:b/>
                <w:bCs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5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59AA93">
            <w:pPr>
              <w:widowControl w:val="0"/>
              <w:numPr>
                <w:ilvl w:val="0"/>
                <w:numId w:val="1"/>
              </w:numPr>
              <w:kinsoku/>
              <w:autoSpaceDE/>
              <w:autoSpaceDN/>
              <w:adjustRightInd/>
              <w:snapToGrid/>
              <w:spacing w:before="0" w:after="0" w:line="240" w:lineRule="auto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  <w:t>年龄</w:t>
            </w: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  <w:t>40</w:t>
            </w: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  <w:t>周岁及以下，</w:t>
            </w: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  <w:t>本科</w:t>
            </w: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  <w:t>及以上学历，计算机、软件工程、信息管理、</w:t>
            </w: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  <w:t>电子</w:t>
            </w: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  <w:t>通信等相关专业优先。</w:t>
            </w:r>
          </w:p>
          <w:p w14:paraId="4EA14F42">
            <w:pPr>
              <w:widowControl w:val="0"/>
              <w:kinsoku/>
              <w:autoSpaceDE/>
              <w:autoSpaceDN/>
              <w:adjustRightInd/>
              <w:snapToGrid/>
              <w:spacing w:before="0" w:after="0" w:line="240" w:lineRule="auto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  <w:t>2.持有PMP、</w:t>
            </w: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  <w:t>软考类（中级</w:t>
            </w: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  <w:t>及以上）、信息安全相关认证（如CISP</w:t>
            </w: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  <w:t>/CISSP</w:t>
            </w: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  <w:t>）等相关证书者优先。</w:t>
            </w:r>
          </w:p>
          <w:p w14:paraId="38F0DF66">
            <w:pPr>
              <w:widowControl w:val="0"/>
              <w:kinsoku/>
              <w:autoSpaceDE/>
              <w:autoSpaceDN/>
              <w:adjustRightInd/>
              <w:snapToGrid/>
              <w:spacing w:before="0" w:after="0" w:line="240" w:lineRule="auto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  <w:t>.具有3年及以上信息化项目实施交付经验，其中2年及以上政务信息化/智慧城市/数据要素类项目（如一网通办、政务云、智慧政务平台、数据平台）项目经理经验；具有绵阳本地政务项目交付经验者优先。</w:t>
            </w:r>
          </w:p>
          <w:p w14:paraId="06A2EA6F">
            <w:pPr>
              <w:widowControl w:val="0"/>
              <w:kinsoku/>
              <w:autoSpaceDE/>
              <w:autoSpaceDN/>
              <w:adjustRightInd/>
              <w:snapToGrid/>
              <w:spacing w:before="0" w:after="0" w:line="240" w:lineRule="auto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  <w:t>.精通信息化项目交付全流程，能独立制定项目计划、进度管控及成本预算，把控交付节点与质量；熟悉服务器部署、数据库运维等基础技术，</w:t>
            </w: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  <w:t>具备</w:t>
            </w: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  <w:t>独立排查实施</w:t>
            </w: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  <w:t>过程</w:t>
            </w: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  <w:t>故障、解决常见技术问题。</w:t>
            </w:r>
          </w:p>
          <w:p w14:paraId="10C73F61">
            <w:pPr>
              <w:widowControl w:val="0"/>
              <w:kinsoku/>
              <w:autoSpaceDE/>
              <w:autoSpaceDN/>
              <w:adjustRightInd/>
              <w:snapToGrid/>
              <w:spacing w:before="0" w:after="0" w:line="240" w:lineRule="auto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  <w:t>.熟悉国资监管及政务项目合规管理要求，熟悉项目立项、可研、采购、验收、结算全流程，具备项目风险识别、数据安全与网络安全合规、等保管控及处置能力。</w:t>
            </w:r>
          </w:p>
          <w:p w14:paraId="18D3CDD9">
            <w:pPr>
              <w:widowControl w:val="0"/>
              <w:kinsoku/>
              <w:autoSpaceDE/>
              <w:autoSpaceDN/>
              <w:adjustRightInd/>
              <w:snapToGrid/>
              <w:spacing w:before="0" w:after="0" w:line="240" w:lineRule="auto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  <w:t>.熟练掌握项目管理流程</w:t>
            </w: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18"/>
                <w:szCs w:val="18"/>
                <w:highlight w:val="none"/>
                <w:lang w:eastAsia="zh-CN"/>
              </w:rPr>
              <w:t>及常用办公软件，能独立完成项目计划编排、成本预算、风险识别及各类交付文档编制，统筹项目全流程管理。</w:t>
            </w:r>
          </w:p>
          <w:p w14:paraId="34D6B9E8">
            <w:pPr>
              <w:widowControl w:val="0"/>
              <w:kinsoku/>
              <w:autoSpaceDE/>
              <w:autoSpaceDN/>
              <w:adjustRightInd/>
              <w:snapToGrid/>
              <w:spacing w:before="0" w:after="0"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18"/>
                <w:szCs w:val="18"/>
                <w:highlight w:val="none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18"/>
                <w:szCs w:val="18"/>
                <w:highlight w:val="none"/>
                <w:lang w:eastAsia="zh-CN"/>
              </w:rPr>
              <w:t>.具备较强的组织协调、跨方沟通能力，能高效对接各方、协调资源、解决协作问题；具备良好的文档撰写及项目复盘能力，能系统沉淀经验、输出</w:t>
            </w: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  <w:t>优化建议；逻辑清晰、工作严谨，风险研判、问题解决及抗压能力突出，执行力强，廉洁自律。</w:t>
            </w:r>
          </w:p>
        </w:tc>
        <w:tc>
          <w:tcPr>
            <w:tcW w:w="5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5FE1C8">
            <w:pPr>
              <w:widowControl w:val="0"/>
              <w:kinsoku/>
              <w:autoSpaceDE/>
              <w:autoSpaceDN/>
              <w:adjustRightInd/>
              <w:snapToGrid/>
              <w:spacing w:before="0" w:after="0" w:line="240" w:lineRule="auto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  <w:t>1.组建项目团队，编制项目实施计划、成本预算及资源调配方案，明确各阶段目标、节点及交付物，规范项目管理流程。</w:t>
            </w:r>
          </w:p>
          <w:p w14:paraId="57D99C1D">
            <w:pPr>
              <w:widowControl w:val="0"/>
              <w:kinsoku/>
              <w:autoSpaceDE/>
              <w:autoSpaceDN/>
              <w:adjustRightInd/>
              <w:snapToGrid/>
              <w:spacing w:before="0" w:after="0" w:line="240" w:lineRule="auto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  <w:t>2.统筹政务信息化、智慧城市等各类项目立项、需求、设计、开发、测试、交付全环节，严格把控项目进度、质量与成本，落实合规管控，确保项目按时、保质、合规交付。</w:t>
            </w:r>
          </w:p>
          <w:p w14:paraId="22FB57A3">
            <w:pPr>
              <w:widowControl w:val="0"/>
              <w:kinsoku/>
              <w:autoSpaceDE/>
              <w:autoSpaceDN/>
              <w:adjustRightInd/>
              <w:snapToGrid/>
              <w:spacing w:before="0" w:after="0" w:line="240" w:lineRule="auto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  <w:t>3.对接客户、供应商及内部各部门，高效协调资源、解决协作问题；带领实施团队开展工作，合理分配任务、监督进度，提升团队整体执行效率。</w:t>
            </w:r>
          </w:p>
          <w:p w14:paraId="3F34F17C">
            <w:pPr>
              <w:widowControl w:val="0"/>
              <w:kinsoku/>
              <w:autoSpaceDE/>
              <w:autoSpaceDN/>
              <w:adjustRightInd/>
              <w:snapToGrid/>
              <w:spacing w:before="0" w:after="0" w:line="240" w:lineRule="auto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  <w:t>4.统筹项目商务履约，把控项目成本、回款节点与结算支撑，保障项目经营目标达成。</w:t>
            </w:r>
          </w:p>
          <w:p w14:paraId="1B651AD5">
            <w:pPr>
              <w:widowControl w:val="0"/>
              <w:kinsoku/>
              <w:autoSpaceDE/>
              <w:autoSpaceDN/>
              <w:adjustRightInd/>
              <w:snapToGrid/>
              <w:spacing w:before="0" w:after="0" w:line="240" w:lineRule="auto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  <w:t>5.系统识别项目技术、进度、合规等各类风险，编制应急预案并跟踪处置；协调解决项目实施中的技术故障，为项目顺利推进提供支撑。</w:t>
            </w:r>
          </w:p>
          <w:p w14:paraId="6AE8759F">
            <w:pPr>
              <w:widowControl w:val="0"/>
              <w:kinsoku/>
              <w:autoSpaceDE/>
              <w:autoSpaceDN/>
              <w:adjustRightInd/>
              <w:snapToGrid/>
              <w:spacing w:before="0" w:after="0" w:line="240" w:lineRule="auto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  <w:t>6.高效编制验收材料、交付文档及结算支撑资料，组织项目测试验收；项目完结后系统开展复盘分析，总结经验、输出优化建议。</w:t>
            </w:r>
          </w:p>
          <w:p w14:paraId="2F86BE25">
            <w:pPr>
              <w:widowControl w:val="0"/>
              <w:kinsoku/>
              <w:autoSpaceDE/>
              <w:autoSpaceDN/>
              <w:adjustRightInd/>
              <w:snapToGrid/>
              <w:spacing w:before="0" w:after="0"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  <w:t>7.完成上级交办的其他专项及临时性工作。</w:t>
            </w:r>
          </w:p>
        </w:tc>
      </w:tr>
      <w:tr w14:paraId="6C997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1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31A3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方正仿宋_GB2312" w:hAnsi="Calibri" w:eastAsia="方正仿宋_GB2312" w:cs="方正仿宋_GB2312"/>
                <w:b/>
                <w:bCs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市场营销中心</w:t>
            </w:r>
          </w:p>
        </w:tc>
        <w:tc>
          <w:tcPr>
            <w:tcW w:w="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0DA1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方正仿宋_GB2312" w:hAnsi="Calibri" w:eastAsia="方正仿宋_GB2312" w:cs="方正仿宋_GB2312"/>
                <w:b/>
                <w:bCs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运维经理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7E16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方正仿宋_GB2312" w:hAnsi="Calibri" w:eastAsia="方正仿宋_GB2312" w:cs="方正仿宋_GB2312"/>
                <w:b/>
                <w:bCs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5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3CB144">
            <w:pPr>
              <w:widowControl w:val="0"/>
              <w:kinsoku/>
              <w:autoSpaceDE/>
              <w:autoSpaceDN/>
              <w:adjustRightInd/>
              <w:snapToGrid/>
              <w:spacing w:before="0" w:after="0" w:line="240" w:lineRule="auto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  <w:t>1.年龄40周岁及以下，</w:t>
            </w: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  <w:t>本科</w:t>
            </w: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  <w:t>及以上学历，计算机、软件工程、网络工程、电子信息等相关专业，具备系统运维、技术支撑相关基础素养者优先。</w:t>
            </w:r>
          </w:p>
          <w:p w14:paraId="6882CF59">
            <w:pPr>
              <w:widowControl w:val="0"/>
              <w:kinsoku/>
              <w:autoSpaceDE/>
              <w:autoSpaceDN/>
              <w:adjustRightInd/>
              <w:snapToGrid/>
              <w:spacing w:before="0" w:after="0" w:line="240" w:lineRule="auto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  <w:t>2.持有</w:t>
            </w: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  <w:t xml:space="preserve">软考系统集成/系统规划与管理师、华为/新华三网络认证、CKA（云原生）、CISP/CISSP </w:t>
            </w: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  <w:t>等相关证书者优先。</w:t>
            </w:r>
          </w:p>
          <w:p w14:paraId="7D423CCC">
            <w:pPr>
              <w:widowControl w:val="0"/>
              <w:kinsoku/>
              <w:autoSpaceDE/>
              <w:autoSpaceDN/>
              <w:adjustRightInd/>
              <w:snapToGrid/>
              <w:spacing w:before="0" w:after="0" w:line="240" w:lineRule="auto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  <w:t>3.具有</w:t>
            </w: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  <w:t>年及以上信息化项目实施交付或系统运维经验，具有政务云、政务信息化系统、数据平台运维经验者优先，具有绵阳本地政务类项目交付经验者优先。</w:t>
            </w:r>
          </w:p>
          <w:p w14:paraId="51740C69">
            <w:pPr>
              <w:widowControl w:val="0"/>
              <w:kinsoku/>
              <w:autoSpaceDE/>
              <w:autoSpaceDN/>
              <w:adjustRightInd/>
              <w:snapToGrid/>
              <w:spacing w:before="0" w:after="0" w:line="240" w:lineRule="auto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  <w:t>.精通政务信息化系统及政务办公配套系统运维逻辑，熟悉政务云、信创环境、服务器部署、数据库及系统集成技术；可独立排查实施与运维故障，建立并执行7×24小时应急响应机制，保障系统高效稳定运行。</w:t>
            </w:r>
          </w:p>
          <w:p w14:paraId="14C612A0">
            <w:pPr>
              <w:widowControl w:val="0"/>
              <w:kinsoku/>
              <w:autoSpaceDE/>
              <w:autoSpaceDN/>
              <w:adjustRightInd/>
              <w:snapToGrid/>
              <w:spacing w:before="0" w:after="0" w:line="240" w:lineRule="auto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  <w:t>.熟悉验收标准、数据安全、网络安全及等保合规要求，具备风险识别与处置能力；规范编制项目实施方案、施工日志、验收报告及运维记录，持续提升技术服务满意度。</w:t>
            </w:r>
          </w:p>
          <w:p w14:paraId="11D83859">
            <w:pPr>
              <w:widowControl w:val="0"/>
              <w:kinsoku/>
              <w:autoSpaceDE/>
              <w:autoSpaceDN/>
              <w:adjustRightInd/>
              <w:snapToGrid/>
              <w:spacing w:before="0" w:after="0" w:line="240" w:lineRule="auto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  <w:t>.政治素质良好，廉洁自律，具备较强的理解能力、协调能力和沟通能力，具备强责任心与抗压能力。</w:t>
            </w:r>
          </w:p>
        </w:tc>
        <w:tc>
          <w:tcPr>
            <w:tcW w:w="5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F04736">
            <w:pPr>
              <w:widowControl w:val="0"/>
              <w:kinsoku/>
              <w:autoSpaceDE/>
              <w:autoSpaceDN/>
              <w:adjustRightInd/>
              <w:snapToGrid/>
              <w:spacing w:before="0" w:after="0" w:line="240" w:lineRule="auto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  <w:t>1.负责业务系统及相关平台的日常运维统筹管理，建立健全运维管理体系，及时组织故障处置，保障系统安全稳定运行。</w:t>
            </w:r>
          </w:p>
          <w:p w14:paraId="400D63A6">
            <w:pPr>
              <w:widowControl w:val="0"/>
              <w:kinsoku/>
              <w:autoSpaceDE/>
              <w:autoSpaceDN/>
              <w:adjustRightInd/>
              <w:snapToGrid/>
              <w:spacing w:before="0" w:after="0" w:line="240" w:lineRule="auto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  <w:t>2.统筹运维交接，参与制定实施计划，同步建立运维方案与服务标准，确保项目平稳转入运维。</w:t>
            </w:r>
          </w:p>
          <w:p w14:paraId="5952C0A3">
            <w:pPr>
              <w:widowControl w:val="0"/>
              <w:kinsoku/>
              <w:autoSpaceDE/>
              <w:autoSpaceDN/>
              <w:adjustRightInd/>
              <w:snapToGrid/>
              <w:spacing w:before="0" w:after="0" w:line="240" w:lineRule="auto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  <w:t>3.负责运维团队的工作统筹与调度，制定工作计划、故障处理流程及应急预案，定期组织复盘，持续输出系统优化与服务提升建议。</w:t>
            </w:r>
          </w:p>
          <w:p w14:paraId="02221FAA">
            <w:pPr>
              <w:widowControl w:val="0"/>
              <w:kinsoku/>
              <w:autoSpaceDE/>
              <w:autoSpaceDN/>
              <w:adjustRightInd/>
              <w:snapToGrid/>
              <w:spacing w:before="0" w:after="0" w:line="240" w:lineRule="auto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  <w:t>4.落实数据安全、网络安全及等保合规要求，配合信息安全检查与应急处置，确保运维过程合规。</w:t>
            </w:r>
          </w:p>
          <w:p w14:paraId="7D171653">
            <w:pPr>
              <w:widowControl w:val="0"/>
              <w:kinsoku/>
              <w:autoSpaceDE/>
              <w:autoSpaceDN/>
              <w:adjustRightInd/>
              <w:snapToGrid/>
              <w:spacing w:before="0" w:after="0" w:line="240" w:lineRule="auto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  <w:t>5.对接客户及内外部团队，协调解决运维技术问题，完善运维文档与服务规范，持续提升技术服务满意度。</w:t>
            </w:r>
          </w:p>
          <w:p w14:paraId="34DA1EBB">
            <w:pPr>
              <w:widowControl w:val="0"/>
              <w:kinsoku/>
              <w:autoSpaceDE/>
              <w:autoSpaceDN/>
              <w:adjustRightInd/>
              <w:snapToGrid/>
              <w:spacing w:before="0" w:after="0"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  <w:t>6.完成公司领导及上级交办的其他工作。</w:t>
            </w:r>
          </w:p>
        </w:tc>
      </w:tr>
      <w:tr w14:paraId="57BB0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1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C628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方正仿宋_GB2312" w:hAnsi="Calibri" w:eastAsia="方正仿宋_GB2312" w:cs="方正仿宋_GB2312"/>
                <w:b/>
                <w:bCs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市场营销中心</w:t>
            </w:r>
          </w:p>
        </w:tc>
        <w:tc>
          <w:tcPr>
            <w:tcW w:w="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5C1C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方正仿宋_GB2312" w:hAnsi="Calibri" w:eastAsia="方正仿宋_GB2312" w:cs="方正仿宋_GB2312"/>
                <w:b/>
                <w:bCs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解决方案经理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8AEB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方正仿宋_GB2312" w:hAnsi="Calibri" w:eastAsia="方正仿宋_GB2312" w:cs="方正仿宋_GB2312"/>
                <w:b/>
                <w:bCs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5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F6AE3C">
            <w:pPr>
              <w:widowControl w:val="0"/>
              <w:kinsoku/>
              <w:autoSpaceDE/>
              <w:autoSpaceDN/>
              <w:adjustRightInd/>
              <w:snapToGrid/>
              <w:spacing w:before="0" w:after="0" w:line="240" w:lineRule="auto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  <w:t>1.年龄4</w:t>
            </w: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  <w:t>周岁及以下，</w:t>
            </w: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  <w:t>本科</w:t>
            </w: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  <w:t>及以上学历，计算机、软件工程、电子信息、通信等相关专业。</w:t>
            </w:r>
          </w:p>
          <w:p w14:paraId="2123C5E8">
            <w:pPr>
              <w:widowControl w:val="0"/>
              <w:kinsoku/>
              <w:autoSpaceDE/>
              <w:autoSpaceDN/>
              <w:adjustRightInd/>
              <w:snapToGrid/>
              <w:spacing w:before="0" w:after="0" w:line="240" w:lineRule="auto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  <w:t>2.持有软考中级及以上相关资格证书（如系统集成项目管理工程师、软件设计师等）者优先。</w:t>
            </w:r>
          </w:p>
          <w:p w14:paraId="7B91EA8C">
            <w:pPr>
              <w:widowControl w:val="0"/>
              <w:kinsoku/>
              <w:autoSpaceDE/>
              <w:autoSpaceDN/>
              <w:adjustRightInd/>
              <w:snapToGrid/>
              <w:spacing w:before="0" w:after="0" w:line="240" w:lineRule="auto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  <w:t>3.具备3年及以上信息化领域售前咨询或解决方案搭建经验，其中至少2年深耕政务信息化、医疗、数据要素领域售前工作经验。</w:t>
            </w:r>
          </w:p>
          <w:p w14:paraId="4C2D7289">
            <w:pPr>
              <w:widowControl w:val="0"/>
              <w:kinsoku/>
              <w:autoSpaceDE/>
              <w:autoSpaceDN/>
              <w:adjustRightInd/>
              <w:snapToGrid/>
              <w:spacing w:before="0" w:after="0" w:line="240" w:lineRule="auto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  <w:t>4.熟练掌握政务信息化集成项目解决方案全流程搭建逻辑，可独立完成项目建议书、可行性研究报告、技术实施方案、预算报价方案等核心文档编制，精准契合国企项目合规管控与客户实际需求。</w:t>
            </w:r>
          </w:p>
          <w:p w14:paraId="3F498187">
            <w:pPr>
              <w:widowControl w:val="0"/>
              <w:kinsoku/>
              <w:autoSpaceDE/>
              <w:autoSpaceDN/>
              <w:adjustRightInd/>
              <w:snapToGrid/>
              <w:spacing w:before="0" w:after="0" w:line="240" w:lineRule="auto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  <w:t>5.深入了解数字政府、数据要素、智慧城市等政策导向、验收标准及行业趋势，熟悉系统集成、政务云架构、数据安全、信创适配等核心技术体系，能根据客户痛点匹配适配技术路径。</w:t>
            </w:r>
          </w:p>
          <w:p w14:paraId="1E51FD6B">
            <w:pPr>
              <w:widowControl w:val="0"/>
              <w:kinsoku/>
              <w:autoSpaceDE/>
              <w:autoSpaceDN/>
              <w:adjustRightInd/>
              <w:snapToGrid/>
              <w:spacing w:before="0" w:after="0" w:line="240" w:lineRule="auto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  <w:t>6.具备高效的政务客户需求挖掘与沟通能力，可独立开展需求调研、方案演示、技术答疑及评审对接，清晰地传递方案核心优势与差异化价值。</w:t>
            </w:r>
          </w:p>
          <w:p w14:paraId="5A9C88A0">
            <w:pPr>
              <w:widowControl w:val="0"/>
              <w:kinsoku/>
              <w:autoSpaceDE/>
              <w:autoSpaceDN/>
              <w:adjustRightInd/>
              <w:snapToGrid/>
              <w:spacing w:before="0" w:after="0" w:line="240" w:lineRule="auto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  <w:t>7.精通政务项目招投标流程、数据安全及网络安全合规要求，能提前识别方案中的政策适配、技术落地、成本管控等潜在风险，制定针对性规避措施；具备方案标准化与产品化意识，能结合公司自有数据平台、产品及生态能力沉淀可复用的解决方案。</w:t>
            </w:r>
          </w:p>
        </w:tc>
        <w:tc>
          <w:tcPr>
            <w:tcW w:w="5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B7D102">
            <w:pPr>
              <w:widowControl w:val="0"/>
              <w:kinsoku/>
              <w:autoSpaceDE/>
              <w:autoSpaceDN/>
              <w:adjustRightInd/>
              <w:snapToGrid/>
              <w:spacing w:before="0" w:after="0" w:line="240" w:lineRule="auto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  <w:t>1.深入对接客户，挖掘政务/企业信息化等领域的需求痛点与业务机会；精准把握客户决策链与关键人员，推动商机转化，形成有效项目线索并推动项目立项。</w:t>
            </w:r>
          </w:p>
          <w:p w14:paraId="54F6B08C">
            <w:pPr>
              <w:widowControl w:val="0"/>
              <w:kinsoku/>
              <w:autoSpaceDE/>
              <w:autoSpaceDN/>
              <w:adjustRightInd/>
              <w:snapToGrid/>
              <w:spacing w:before="0" w:after="0" w:line="240" w:lineRule="auto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  <w:t>2.结合公司核心能力与自有数据平台、产品资源，独立完成项目建议书、可研报告、技术方案、预算报价方案等文档编制，兼顾合规与盈利。</w:t>
            </w:r>
          </w:p>
          <w:p w14:paraId="7695C0CD">
            <w:pPr>
              <w:widowControl w:val="0"/>
              <w:kinsoku/>
              <w:autoSpaceDE/>
              <w:autoSpaceDN/>
              <w:adjustRightInd/>
              <w:snapToGrid/>
              <w:spacing w:before="0" w:after="0" w:line="240" w:lineRule="auto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  <w:t>3.统筹项目售前全流程支撑，负责需求调研、方案演示、技术答疑、评审对接等关键节点；主导招标文件技术部分编制与投标技术标制作，提供招投标全程技术支持。</w:t>
            </w:r>
          </w:p>
          <w:p w14:paraId="696C8492">
            <w:pPr>
              <w:widowControl w:val="0"/>
              <w:kinsoku/>
              <w:autoSpaceDE/>
              <w:autoSpaceDN/>
              <w:adjustRightInd/>
              <w:snapToGrid/>
              <w:spacing w:before="0" w:after="0" w:line="240" w:lineRule="auto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  <w:t>4.主导技术方案宣讲与客户沟通，精准传递方案核心优势与差异化价值，形成具有说服力的售前解决方案。</w:t>
            </w:r>
          </w:p>
          <w:p w14:paraId="46865DE1">
            <w:pPr>
              <w:widowControl w:val="0"/>
              <w:kinsoku/>
              <w:autoSpaceDE/>
              <w:autoSpaceDN/>
              <w:adjustRightInd/>
              <w:snapToGrid/>
              <w:spacing w:before="0" w:after="0" w:line="240" w:lineRule="auto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  <w:t>5.联动外部生态合作伙伴，引入外部技术能力优化方案成本与性能；主导生态合作方案的技术评估与对接，推动联合解决方案落地。</w:t>
            </w:r>
          </w:p>
          <w:p w14:paraId="64BF6101">
            <w:pPr>
              <w:widowControl w:val="0"/>
              <w:kinsoku/>
              <w:autoSpaceDE/>
              <w:autoSpaceDN/>
              <w:adjustRightInd/>
              <w:snapToGrid/>
              <w:spacing w:before="0" w:after="0" w:line="240" w:lineRule="auto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  <w:t>6.建立公司售前解决方案知识库（行业案例库、方案模板库、技术知识库），推动解决方案标准化、模块化与产品化沉淀。</w:t>
            </w:r>
          </w:p>
          <w:p w14:paraId="3FE716A1">
            <w:pPr>
              <w:widowControl w:val="0"/>
              <w:kinsoku/>
              <w:autoSpaceDE/>
              <w:autoSpaceDN/>
              <w:adjustRightInd/>
              <w:snapToGrid/>
              <w:spacing w:before="0" w:after="0"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  <w:t>7.完成上级交办的其他事项。</w:t>
            </w:r>
          </w:p>
        </w:tc>
      </w:tr>
      <w:tr w14:paraId="34070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1" w:hRule="atLeast"/>
        </w:trPr>
        <w:tc>
          <w:tcPr>
            <w:tcW w:w="81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77EE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方正仿宋_GB2312" w:hAnsi="方正仿宋简体" w:eastAsia="方正仿宋_GB2312" w:cs="方正仿宋_GB2312"/>
                <w:b/>
                <w:bCs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市场营销中心</w:t>
            </w:r>
          </w:p>
        </w:tc>
        <w:tc>
          <w:tcPr>
            <w:tcW w:w="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2555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方正仿宋_GB2312" w:hAnsi="方正仿宋简体" w:eastAsia="方正仿宋_GB2312" w:cs="方正仿宋_GB2312"/>
                <w:b/>
                <w:bCs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客户经理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B7C8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方正仿宋_GB2312" w:hAnsi="方正仿宋简体" w:eastAsia="方正仿宋_GB2312" w:cs="方正仿宋_GB2312"/>
                <w:b/>
                <w:bCs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5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DCD0E4">
            <w:pPr>
              <w:widowControl w:val="0"/>
              <w:kinsoku/>
              <w:autoSpaceDE/>
              <w:autoSpaceDN/>
              <w:adjustRightInd/>
              <w:snapToGrid/>
              <w:spacing w:before="0" w:after="0" w:line="240" w:lineRule="auto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  <w:t>1.年龄4</w:t>
            </w: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  <w:t>周岁及以下，</w:t>
            </w: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  <w:t>本科</w:t>
            </w: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  <w:t>及以上学历，市场营销、工商管理、经济学、计算机等相关专业优先。</w:t>
            </w:r>
          </w:p>
          <w:p w14:paraId="7895D639">
            <w:pPr>
              <w:widowControl w:val="0"/>
              <w:kinsoku/>
              <w:autoSpaceDE/>
              <w:autoSpaceDN/>
              <w:adjustRightInd/>
              <w:snapToGrid/>
              <w:spacing w:before="0" w:after="0" w:line="240" w:lineRule="auto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  <w:t>2.具有2年及以上市场拓展/政务商务经验，拥有绵阳本地政务/企业（含绵阳各县市区、园区）客户资源。</w:t>
            </w:r>
          </w:p>
          <w:p w14:paraId="2B7290B1">
            <w:pPr>
              <w:widowControl w:val="0"/>
              <w:kinsoku/>
              <w:autoSpaceDE/>
              <w:autoSpaceDN/>
              <w:adjustRightInd/>
              <w:snapToGrid/>
              <w:spacing w:before="0" w:after="0" w:line="240" w:lineRule="auto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  <w:t>3.熟悉政务客户拓展或产业客户拓展全流程，熟悉绵阳对应领域客户的行业特性、需求特点、项目推进流程和合作模式。</w:t>
            </w:r>
          </w:p>
          <w:p w14:paraId="69742CFF">
            <w:pPr>
              <w:widowControl w:val="0"/>
              <w:kinsoku/>
              <w:autoSpaceDE/>
              <w:autoSpaceDN/>
              <w:adjustRightInd/>
              <w:snapToGrid/>
              <w:spacing w:before="0" w:after="0" w:line="240" w:lineRule="auto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  <w:t>4.熟悉政府采购、国企采购等招投标流程，能统筹标书编制、投标答辩、合同洽谈等工作，保障项目招投标成功率；严守招投标合规红线，杜绝围标串标等违规行为。</w:t>
            </w:r>
          </w:p>
          <w:p w14:paraId="531CAA27">
            <w:pPr>
              <w:widowControl w:val="0"/>
              <w:kinsoku/>
              <w:autoSpaceDE/>
              <w:autoSpaceDN/>
              <w:adjustRightInd/>
              <w:snapToGrid/>
              <w:spacing w:before="0" w:after="0" w:line="240" w:lineRule="auto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  <w:t>5.具备商机管理能力，能建立并维护绵阳政务/企业核心客户档案，跟进客户后续需求，推动二次合作与长期合作，促进商机转化与项目落地。</w:t>
            </w:r>
          </w:p>
          <w:p w14:paraId="22C41523">
            <w:pPr>
              <w:widowControl w:val="0"/>
              <w:kinsoku/>
              <w:autoSpaceDE/>
              <w:autoSpaceDN/>
              <w:adjustRightInd/>
              <w:snapToGrid/>
              <w:spacing w:before="0" w:after="0" w:line="240" w:lineRule="auto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  <w:t>6.了解数字政府、数据要素、智慧城市等政策导向与行业趋势，能结合公司业务方向挖掘有效商机。</w:t>
            </w:r>
          </w:p>
          <w:p w14:paraId="53C14CDA">
            <w:pPr>
              <w:widowControl w:val="0"/>
              <w:kinsoku/>
              <w:autoSpaceDE/>
              <w:autoSpaceDN/>
              <w:adjustRightInd/>
              <w:snapToGrid/>
              <w:spacing w:before="0" w:after="0" w:line="240" w:lineRule="auto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  <w:t>7.能统计市场拓展数据，分析客户转化、项目落地率、合同回款等经营指标，输出板块内市场优化建议。</w:t>
            </w:r>
          </w:p>
          <w:p w14:paraId="13855DD2">
            <w:pPr>
              <w:widowControl w:val="0"/>
              <w:kinsoku/>
              <w:autoSpaceDE/>
              <w:autoSpaceDN/>
              <w:adjustRightInd/>
              <w:snapToGrid/>
              <w:spacing w:before="0" w:after="0"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  <w:t>8.具备较强的理解能力、协调能力和沟通能力，廉洁自律，合规意识强。</w:t>
            </w:r>
          </w:p>
        </w:tc>
        <w:tc>
          <w:tcPr>
            <w:tcW w:w="5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89315A">
            <w:pPr>
              <w:widowControl w:val="0"/>
              <w:kinsoku/>
              <w:autoSpaceDE/>
              <w:autoSpaceDN/>
              <w:adjustRightInd/>
              <w:snapToGrid/>
              <w:spacing w:before="0" w:after="0" w:line="240" w:lineRule="auto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  <w:t>1.根据公司年度经营目标与行业方向，独立牵头完成单类客户的市场拓展全流程，跟踪管理有效商机与项目落地。</w:t>
            </w:r>
          </w:p>
          <w:p w14:paraId="026F6E2D">
            <w:pPr>
              <w:widowControl w:val="0"/>
              <w:kinsoku/>
              <w:autoSpaceDE/>
              <w:autoSpaceDN/>
              <w:adjustRightInd/>
              <w:snapToGrid/>
              <w:spacing w:before="0" w:after="0" w:line="240" w:lineRule="auto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  <w:t>2.深入了解绵阳本地政务部门及重点企业客户的决策机制与需求特点，建立并维护核心客户档案；持续跟进客户后续需求，推动二次合作与长期合作，提升客户复购率与满意度。</w:t>
            </w:r>
          </w:p>
          <w:p w14:paraId="206AAEB6">
            <w:pPr>
              <w:widowControl w:val="0"/>
              <w:kinsoku/>
              <w:autoSpaceDE/>
              <w:autoSpaceDN/>
              <w:adjustRightInd/>
              <w:snapToGrid/>
              <w:spacing w:before="0" w:after="0" w:line="240" w:lineRule="auto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  <w:t>3.统筹所负责项目的招投标工作，包括投标文件编制、投标答辩及合同洽谈，协同技术团队提供方案支撑，保障招投标成功率；严格履行招投标合规要求。</w:t>
            </w:r>
          </w:p>
          <w:p w14:paraId="3BF7922F">
            <w:pPr>
              <w:widowControl w:val="0"/>
              <w:kinsoku/>
              <w:autoSpaceDE/>
              <w:autoSpaceDN/>
              <w:adjustRightInd/>
              <w:snapToGrid/>
              <w:spacing w:before="0" w:after="0" w:line="240" w:lineRule="auto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  <w:t>4.负责所负责项目的合同履约跟进与回款管理，协调项目验收、结算节点，保障合同收入与经营目标达成。</w:t>
            </w:r>
          </w:p>
          <w:p w14:paraId="55D9D25C">
            <w:pPr>
              <w:widowControl w:val="0"/>
              <w:kinsoku/>
              <w:autoSpaceDE/>
              <w:autoSpaceDN/>
              <w:adjustRightInd/>
              <w:snapToGrid/>
              <w:spacing w:before="0" w:after="0" w:line="240" w:lineRule="auto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  <w:t>5.高效对接内部相关部门，协同外部生态合作伙伴，确保客户需求准确传递至内部团队，推动项目从意向到落地的全流程顺畅运行。</w:t>
            </w:r>
          </w:p>
          <w:p w14:paraId="4F64C200">
            <w:pPr>
              <w:widowControl w:val="0"/>
              <w:kinsoku/>
              <w:autoSpaceDE/>
              <w:autoSpaceDN/>
              <w:adjustRightInd/>
              <w:snapToGrid/>
              <w:spacing w:before="0" w:after="0" w:line="240" w:lineRule="auto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  <w:t>6.积极整合行业协会、产业联盟、合作伙伴等外部资源，拓展所负责板块的市场合作网络；推动与生态伙伴的联合拓展方案落地。</w:t>
            </w:r>
          </w:p>
          <w:p w14:paraId="734E59C6">
            <w:pPr>
              <w:widowControl w:val="0"/>
              <w:kinsoku/>
              <w:autoSpaceDE/>
              <w:autoSpaceDN/>
              <w:adjustRightInd/>
              <w:snapToGrid/>
              <w:spacing w:before="0" w:after="0" w:line="240" w:lineRule="auto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  <w:t>7.定期统计并分析市场拓展数据，跟踪客户转化率、项目落地率、有效商机等关键指标，识别问题与机会。</w:t>
            </w:r>
          </w:p>
          <w:p w14:paraId="3EA6CF05">
            <w:pPr>
              <w:widowControl w:val="0"/>
              <w:kinsoku/>
              <w:autoSpaceDE/>
              <w:autoSpaceDN/>
              <w:adjustRightInd/>
              <w:snapToGrid/>
              <w:spacing w:before="0" w:after="0"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  <w:t>8.完成上级交办的其他事项。</w:t>
            </w:r>
          </w:p>
        </w:tc>
      </w:tr>
      <w:tr w14:paraId="7D72D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1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390D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方正仿宋_GB2312" w:hAnsi="Calibri" w:eastAsia="方正仿宋_GB2312" w:cs="方正仿宋_GB2312"/>
                <w:b/>
                <w:bCs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运营服务中心</w:t>
            </w:r>
          </w:p>
        </w:tc>
        <w:tc>
          <w:tcPr>
            <w:tcW w:w="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175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方正仿宋_GB2312" w:hAnsi="Calibri" w:eastAsia="方正仿宋_GB2312" w:cs="方正仿宋_GB2312"/>
                <w:b/>
                <w:bCs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数据运营专员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5C2A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方正仿宋_GB2312" w:hAnsi="Calibri" w:eastAsia="方正仿宋_GB2312" w:cs="方正仿宋_GB2312"/>
                <w:b/>
                <w:bCs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5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01515B">
            <w:pPr>
              <w:keepNext w:val="0"/>
              <w:keepLines w:val="0"/>
              <w:pageBreakBefore w:val="0"/>
              <w:widowControl/>
              <w:numPr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  <w:t>1.年龄35周岁及以下，大专及以上学历，3年及以上大数据相关工作经验。</w:t>
            </w:r>
          </w:p>
          <w:p w14:paraId="205E96C9">
            <w:pPr>
              <w:keepNext w:val="0"/>
              <w:keepLines w:val="0"/>
              <w:pageBreakBefore w:val="0"/>
              <w:widowControl/>
              <w:numPr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Chars="0"/>
              <w:jc w:val="left"/>
              <w:textAlignment w:val="center"/>
              <w:rPr>
                <w:rFonts w:hint="eastAsia" w:ascii="仿宋_GB2312" w:hAnsi="宋体" w:eastAsia="仿宋_GB2312" w:cs="仿宋_GB2312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  <w:t>2.熟悉数据要素市场政策与趋势，掌握公共数据流通、数据资产入表、数据知识产权全流程业务，具备政策编制、方案撰写、项目全周期交付等实操经验。具备较强的理解能力、协调能力和沟通能力。</w:t>
            </w:r>
          </w:p>
          <w:p w14:paraId="32F20D75">
            <w:pPr>
              <w:keepNext w:val="0"/>
              <w:keepLines w:val="0"/>
              <w:pageBreakBefore w:val="0"/>
              <w:widowControl/>
              <w:numPr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Chars="0"/>
              <w:jc w:val="left"/>
              <w:textAlignment w:val="center"/>
              <w:rPr>
                <w:rFonts w:hint="eastAsia" w:ascii="仿宋_GB2312" w:hAnsi="宋体" w:eastAsia="仿宋_GB2312" w:cs="仿宋_GB2312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  <w:t>3.文字功底扎实，可独立完成公文、方案、规划、报告材料撰写；具备政企对接、生态统筹能力。</w:t>
            </w:r>
          </w:p>
          <w:p w14:paraId="33E1A3B1">
            <w:pPr>
              <w:keepNext w:val="0"/>
              <w:keepLines w:val="0"/>
              <w:pageBreakBefore w:val="0"/>
              <w:widowControl/>
              <w:numPr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Chars="0"/>
              <w:jc w:val="left"/>
              <w:textAlignment w:val="center"/>
              <w:rPr>
                <w:rFonts w:hint="eastAsia" w:ascii="仿宋_GB2312" w:hAnsi="宋体" w:eastAsia="仿宋_GB2312" w:cs="仿宋_GB2312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  <w:t>4.具备生态运营、渠道管理能力，或在数据市场生态建设有成功经验。</w:t>
            </w:r>
          </w:p>
          <w:p w14:paraId="78985C80">
            <w:pPr>
              <w:keepNext w:val="0"/>
              <w:keepLines w:val="0"/>
              <w:pageBreakBefore w:val="0"/>
              <w:widowControl/>
              <w:numPr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  <w:t>5.逻辑清晰、严谨负责，抗压性强，具备良好的合规意识、项目统筹能力与市场化业务思维。</w:t>
            </w:r>
          </w:p>
        </w:tc>
        <w:tc>
          <w:tcPr>
            <w:tcW w:w="5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7F08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1.负责数据基础设施日常运营，承担数据产品上架、供需撮合及交易流程管控；挖掘行业数据应用场景，保障平台高效稳定运行。</w:t>
            </w:r>
          </w:p>
          <w:p w14:paraId="3C3036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2.参与数据产品的规划、设计、开发及迭代，协助完成产品上架、运营及生命周期管理；拓展数据商生态合作伙伴，探索互利共赢的合作模式，丰富平台数据资源与应用生态。</w:t>
            </w:r>
          </w:p>
          <w:p w14:paraId="532F0C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跟踪国家、省、市数据要素及数字经济相关政策；对接内部部门及外部客户输出数据解决方案，推动数据业务场景落地；拓展政府、国央企数据领域各类项目，推动数据资产入表、数据知识产权、数据咨询等项目签约落地，配合完成数据资产登记、评估及流通交易相关工作。</w:t>
            </w:r>
          </w:p>
          <w:p w14:paraId="7F058F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4.协助制定数据治理标准与规范，承担数据资源汇聚、清洗、建模及质量管理，参与建立数据质量监控体系并定期评估成效。</w:t>
            </w:r>
          </w:p>
          <w:p w14:paraId="288B4A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5.配合建立覆盖数据采集、存储、使用、加工、传输、提供、公开全生命周期的合规管理制度与流程，承担合规审核执行工作。</w:t>
            </w:r>
          </w:p>
          <w:p w14:paraId="3485AF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6.完成上级交办的其他事项。</w:t>
            </w:r>
          </w:p>
        </w:tc>
      </w:tr>
      <w:tr w14:paraId="0B7C1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5" w:hRule="atLeast"/>
        </w:trPr>
        <w:tc>
          <w:tcPr>
            <w:tcW w:w="81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2C75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方正仿宋_GB2312" w:hAnsi="Calibri" w:eastAsia="方正仿宋_GB2312" w:cs="方正仿宋_GB2312"/>
                <w:b/>
                <w:bCs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运营服务中心</w:t>
            </w:r>
          </w:p>
        </w:tc>
        <w:tc>
          <w:tcPr>
            <w:tcW w:w="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F39F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方正仿宋_GB2312" w:hAnsi="Calibri" w:eastAsia="方正仿宋_GB2312" w:cs="方正仿宋_GB2312"/>
                <w:b/>
                <w:bCs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技术运营专员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E7DC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方正仿宋_GB2312" w:hAnsi="Calibri" w:eastAsia="方正仿宋_GB2312" w:cs="方正仿宋_GB2312"/>
                <w:b/>
                <w:bCs/>
                <w:snapToGrid/>
                <w:color w:val="auto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5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45FDB0">
            <w:pPr>
              <w:keepNext w:val="0"/>
              <w:keepLines w:val="0"/>
              <w:pageBreakBefore w:val="0"/>
              <w:widowControl/>
              <w:numPr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eastAsia" w:ascii="仿宋_GB2312" w:hAnsi="宋体" w:eastAsia="仿宋_GB2312" w:cs="仿宋_GB2312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  <w:t>1.年龄35周岁及以下，大专及以上学历，计算机科学与技术、软件工程、信息管理、电子信息等相关专业优先。</w:t>
            </w:r>
          </w:p>
          <w:p w14:paraId="03342FE3">
            <w:pPr>
              <w:keepNext w:val="0"/>
              <w:keepLines w:val="0"/>
              <w:pageBreakBefore w:val="0"/>
              <w:widowControl/>
              <w:numPr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Chars="0"/>
              <w:jc w:val="left"/>
              <w:textAlignment w:val="center"/>
              <w:rPr>
                <w:rFonts w:hint="eastAsia" w:ascii="仿宋_GB2312" w:hAnsi="宋体" w:eastAsia="仿宋_GB2312" w:cs="仿宋_GB2312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  <w:t>2.具有2年以上技术运营、软件开发或相关领域工作经验；具有政务平台、数据产品技术运营经验者优先。</w:t>
            </w:r>
          </w:p>
          <w:p w14:paraId="3504297B">
            <w:pPr>
              <w:keepNext w:val="0"/>
              <w:keepLines w:val="0"/>
              <w:pageBreakBefore w:val="0"/>
              <w:widowControl/>
              <w:numPr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Chars="0"/>
              <w:jc w:val="left"/>
              <w:textAlignment w:val="center"/>
              <w:rPr>
                <w:rFonts w:hint="eastAsia" w:ascii="仿宋_GB2312" w:hAnsi="宋体" w:eastAsia="仿宋_GB2312" w:cs="仿宋_GB2312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  <w:t>3.具备小程序（微信/支付宝等）、APP（Android/iOS/鸿蒙或跨平台框架如uni-app/Flutter）的开发与维护能力，熟悉前端开发技术（HTML/CSS/JavaScript/Vue等）。</w:t>
            </w:r>
          </w:p>
          <w:p w14:paraId="28DD7E93">
            <w:pPr>
              <w:keepNext w:val="0"/>
              <w:keepLines w:val="0"/>
              <w:pageBreakBefore w:val="0"/>
              <w:widowControl/>
              <w:numPr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Chars="0"/>
              <w:jc w:val="left"/>
              <w:textAlignment w:val="center"/>
              <w:rPr>
                <w:rFonts w:hint="eastAsia" w:ascii="仿宋_GB2312" w:hAnsi="宋体" w:eastAsia="仿宋_GB2312" w:cs="仿宋_GB2312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  <w:t>4.熟悉Linux、Nginx配置、Shell脚本编程；熟悉Impala、Presto、Spark SQL等大数据查询引擎及性能调优，能独立完成数据工具开发。</w:t>
            </w:r>
          </w:p>
          <w:p w14:paraId="7D3A9159">
            <w:pPr>
              <w:keepNext w:val="0"/>
              <w:keepLines w:val="0"/>
              <w:pageBreakBefore w:val="0"/>
              <w:widowControl/>
              <w:numPr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Chars="0"/>
              <w:jc w:val="left"/>
              <w:textAlignment w:val="center"/>
              <w:rPr>
                <w:rFonts w:hint="eastAsia" w:ascii="仿宋_GB2312" w:hAnsi="宋体" w:eastAsia="仿宋_GB2312" w:cs="仿宋_GB2312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  <w:t>5.熟悉RESTful API接口设计与开发，掌握至少一门后端编程语言（如Java/Python/Node.js/PHP等），了解数据库（MySQL/Redis等）基本操作。</w:t>
            </w:r>
          </w:p>
          <w:p w14:paraId="76937500">
            <w:pPr>
              <w:keepNext w:val="0"/>
              <w:keepLines w:val="0"/>
              <w:pageBreakBefore w:val="0"/>
              <w:widowControl/>
              <w:numPr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Chars="0"/>
              <w:jc w:val="left"/>
              <w:textAlignment w:val="center"/>
              <w:rPr>
                <w:rFonts w:hint="eastAsia" w:ascii="仿宋_GB2312" w:hAnsi="宋体" w:eastAsia="仿宋_GB2312" w:cs="仿宋_GB2312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  <w:t>6.熟练使用Git等版本控制工具及常见开发调试工具；具备较好的技术文档撰写能力和沟通协调能力。</w:t>
            </w:r>
          </w:p>
          <w:p w14:paraId="24EAA723">
            <w:pPr>
              <w:keepNext w:val="0"/>
              <w:keepLines w:val="0"/>
              <w:pageBreakBefore w:val="0"/>
              <w:widowControl/>
              <w:numPr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  <w:t>7.具备较强的数据分析思维、问题排查与解决能力、学习能力和团队协作意识；了解数据安全法、个人信息保护法等与技术运营相关的基本合规要求；具备较强的理解能力、协调能力和沟通能力。</w:t>
            </w:r>
          </w:p>
        </w:tc>
        <w:tc>
          <w:tcPr>
            <w:tcW w:w="5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057C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1.负责公司自建业务平台、数据平台、小程序及APP的技术运营工作，包括日常维护、版本迭代、功能开发与bug修复，保障系统稳定运行。</w:t>
            </w:r>
          </w:p>
          <w:p w14:paraId="6ADC1D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2.负责平台前后端接口的设计、开发与联调，包括RESTful API接口编写、第三方系统对接、数据交互等，确保接口安全、高效、可用。</w:t>
            </w:r>
          </w:p>
          <w:p w14:paraId="53799F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3.负责监控平台技术运行状态（服务器、接口、数据库等），及时排查和处理线上技术故障，输出技术运维报告，提出系统优化方案并推动落地。</w:t>
            </w:r>
          </w:p>
          <w:p w14:paraId="2B9119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4.负责数据产品全链路开发，包括采集、处理、服务化与可视化工具建设，提升数据应用效率。</w:t>
            </w:r>
          </w:p>
          <w:p w14:paraId="78BD4C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5.负责核心数据服务的性能调优、稳定性保障及线上故障的快速排查与解决。</w:t>
            </w:r>
          </w:p>
          <w:p w14:paraId="5D409D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6.协助产品运营团队完成运营活动的技术支持，包括活动页面开发、数据埋点、运营工具开发、数据探查、数据建模与可视化等，支撑运营决策，提升运营效率与用户体验。</w:t>
            </w:r>
          </w:p>
          <w:p w14:paraId="4C48A3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7.负责技术文档的编写与维护，包括接口文档、部署文档、操作手册等，建立标准化技术运营SOP。</w:t>
            </w:r>
          </w:p>
          <w:p w14:paraId="25C471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8.完成上级交办的其他事项。</w:t>
            </w:r>
          </w:p>
        </w:tc>
      </w:tr>
      <w:tr w14:paraId="3E92E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5" w:hRule="atLeast"/>
        </w:trPr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6A76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方正仿宋_GB2312" w:hAnsi="Calibri" w:eastAsia="方正仿宋_GB2312" w:cs="方正仿宋_GB2312"/>
                <w:b/>
                <w:bCs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运营服务中心</w:t>
            </w:r>
          </w:p>
        </w:tc>
        <w:tc>
          <w:tcPr>
            <w:tcW w:w="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4322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方正仿宋_GB2312" w:hAnsi="Calibri" w:eastAsia="方正仿宋_GB2312" w:cs="方正仿宋_GB2312"/>
                <w:b/>
                <w:bCs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产品运营专员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AB93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方正仿宋_GB2312" w:hAnsi="Calibri" w:eastAsia="方正仿宋_GB2312" w:cs="方正仿宋_GB2312"/>
                <w:b/>
                <w:bCs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5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68A538">
            <w:pPr>
              <w:keepNext w:val="0"/>
              <w:keepLines w:val="0"/>
              <w:pageBreakBefore w:val="0"/>
              <w:widowControl/>
              <w:numPr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center"/>
              <w:rPr>
                <w:rFonts w:hint="eastAsia" w:ascii="仿宋_GB2312" w:hAnsi="宋体" w:eastAsia="仿宋_GB2312" w:cs="仿宋_GB2312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  <w:t>1.年龄40周岁及以下，大专及以上学历，市场营销、电子商务、工商管理、国际贸易、传媒等相关专业优先。</w:t>
            </w:r>
          </w:p>
          <w:p w14:paraId="00EC374F">
            <w:pPr>
              <w:keepNext w:val="0"/>
              <w:keepLines w:val="0"/>
              <w:pageBreakBefore w:val="0"/>
              <w:widowControl/>
              <w:numPr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Chars="0"/>
              <w:jc w:val="both"/>
              <w:textAlignment w:val="center"/>
              <w:rPr>
                <w:rFonts w:hint="eastAsia" w:ascii="仿宋_GB2312" w:hAnsi="宋体" w:eastAsia="仿宋_GB2312" w:cs="仿宋_GB2312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  <w:t>2.具有市场营销、商务拓展、客户运营或相关领域工作经验；具有政务平台、数据产品市场推广经验者优先。</w:t>
            </w:r>
          </w:p>
          <w:p w14:paraId="49899D79">
            <w:pPr>
              <w:keepNext w:val="0"/>
              <w:keepLines w:val="0"/>
              <w:pageBreakBefore w:val="0"/>
              <w:widowControl/>
              <w:numPr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Chars="0"/>
              <w:jc w:val="both"/>
              <w:textAlignment w:val="center"/>
              <w:rPr>
                <w:rFonts w:hint="eastAsia" w:ascii="仿宋_GB2312" w:hAnsi="宋体" w:eastAsia="仿宋_GB2312" w:cs="仿宋_GB2312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  <w:t>3.熟悉市场营销基本流程，包括市场调研、品牌推广、活动策划、渠道拓展、客户转化等；具备独立完成市场方案策划与执行的能力。</w:t>
            </w:r>
          </w:p>
          <w:p w14:paraId="7513ED96">
            <w:pPr>
              <w:keepNext w:val="0"/>
              <w:keepLines w:val="0"/>
              <w:pageBreakBefore w:val="0"/>
              <w:widowControl/>
              <w:numPr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Chars="0"/>
              <w:jc w:val="both"/>
              <w:textAlignment w:val="center"/>
              <w:rPr>
                <w:rFonts w:hint="eastAsia" w:ascii="仿宋_GB2312" w:hAnsi="宋体" w:eastAsia="仿宋_GB2312" w:cs="仿宋_GB2312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  <w:t>4.具备较强的商务谈判能力和客户沟通能力，能独立完成客户拜访、需求挖掘、方案推介、合同洽谈等商务全流程工作。</w:t>
            </w:r>
          </w:p>
          <w:p w14:paraId="52C3F1B2">
            <w:pPr>
              <w:keepNext w:val="0"/>
              <w:keepLines w:val="0"/>
              <w:pageBreakBefore w:val="0"/>
              <w:widowControl/>
              <w:numPr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Chars="0"/>
              <w:jc w:val="both"/>
              <w:textAlignment w:val="center"/>
              <w:rPr>
                <w:rFonts w:hint="eastAsia" w:ascii="仿宋_GB2312" w:hAnsi="宋体" w:eastAsia="仿宋_GB2312" w:cs="仿宋_GB2312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  <w:t>5.熟练使用办公软件及数据分析工具；具备较好的文案撰写能力和市场洞察能力；了解合同法、广告法、数据安全法等与市场商务相关的基本合规要求。</w:t>
            </w:r>
          </w:p>
          <w:p w14:paraId="6465037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center"/>
              <w:rPr>
                <w:rFonts w:hint="eastAsia" w:ascii="仿宋_GB2312" w:hAnsi="宋体" w:eastAsia="仿宋_GB2312" w:cs="仿宋_GB2312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  <w:t>6.具备较强的执行力与抗压能力，拥有良好的团队协作意识及跨部门沟通协调能力。</w:t>
            </w:r>
          </w:p>
        </w:tc>
        <w:tc>
          <w:tcPr>
            <w:tcW w:w="5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B64E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1.负责公司自建平台及数据产品的市场推广工作，制定并执行市场营销方案，包括品牌宣传、市场活动策划、渠道拓展等。</w:t>
            </w:r>
          </w:p>
          <w:p w14:paraId="12A6EF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2.负责商务拓展与客户开发，通过市场调研挖掘潜在客户，独立完成客户拜访、需求沟通、方案推介、商务谈判及合同签订，达成销售与营收目标。</w:t>
            </w:r>
          </w:p>
          <w:p w14:paraId="07794D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3.负责维护客户关系，跟进客户需求与反馈，协调内部资源推动客户问题解决，提升客户满意度与续约率。</w:t>
            </w:r>
          </w:p>
          <w:p w14:paraId="03C192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4.负责市场信息的收集与分析，包括行业动态、竞品情况、客户需求等，输出市场分析报告，为产品优化和市场策略调整提供依据。</w:t>
            </w:r>
          </w:p>
          <w:p w14:paraId="005A75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5.负责统筹市场运营活动的策划与落地，包括线上线下推广活动、行业展会、客户沙龙等，提升用户转化与业务收入。</w:t>
            </w:r>
          </w:p>
          <w:p w14:paraId="794DF0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bookmarkStart w:id="0" w:name="_GoBack"/>
            <w:bookmarkEnd w:id="0"/>
            <w:r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6.完成上级交办的其他事项。</w:t>
            </w:r>
          </w:p>
        </w:tc>
      </w:tr>
    </w:tbl>
    <w:p w14:paraId="6282435C">
      <w:pPr>
        <w:rPr>
          <w:rFonts w:hint="default"/>
          <w:lang w:val="en-US" w:eastAsia="zh-CN"/>
        </w:rPr>
      </w:pPr>
    </w:p>
    <w:sectPr>
      <w:pgSz w:w="16839" w:h="11906" w:orient="landscape"/>
      <w:pgMar w:top="1417" w:right="1474" w:bottom="680" w:left="1587" w:header="0" w:footer="1375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1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简体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DFAA45B"/>
    <w:multiLevelType w:val="singleLevel"/>
    <w:tmpl w:val="FDFAA45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21D3C05"/>
    <w:rsid w:val="03B42306"/>
    <w:rsid w:val="03BA7868"/>
    <w:rsid w:val="05B660D9"/>
    <w:rsid w:val="0A8C4CB4"/>
    <w:rsid w:val="0AAC2756"/>
    <w:rsid w:val="0E716CB9"/>
    <w:rsid w:val="0F806889"/>
    <w:rsid w:val="19FD64B1"/>
    <w:rsid w:val="24010937"/>
    <w:rsid w:val="28766F0E"/>
    <w:rsid w:val="2C474778"/>
    <w:rsid w:val="33014A35"/>
    <w:rsid w:val="34F528F0"/>
    <w:rsid w:val="371C1F09"/>
    <w:rsid w:val="3ADF6979"/>
    <w:rsid w:val="3B4438A4"/>
    <w:rsid w:val="3D3F4706"/>
    <w:rsid w:val="3E0F2336"/>
    <w:rsid w:val="3F9E5AC2"/>
    <w:rsid w:val="410649DC"/>
    <w:rsid w:val="421A3603"/>
    <w:rsid w:val="46C32E7D"/>
    <w:rsid w:val="4BC0573E"/>
    <w:rsid w:val="502E06E4"/>
    <w:rsid w:val="50C8569E"/>
    <w:rsid w:val="59366558"/>
    <w:rsid w:val="59EC4053"/>
    <w:rsid w:val="5B880FE4"/>
    <w:rsid w:val="5D4E646B"/>
    <w:rsid w:val="5FD67D35"/>
    <w:rsid w:val="614C52E7"/>
    <w:rsid w:val="61CB48EF"/>
    <w:rsid w:val="63AFB4FF"/>
    <w:rsid w:val="65424ACE"/>
    <w:rsid w:val="65A5754A"/>
    <w:rsid w:val="66C30744"/>
    <w:rsid w:val="68200201"/>
    <w:rsid w:val="6F6B79D9"/>
    <w:rsid w:val="7008245F"/>
    <w:rsid w:val="700C27C9"/>
    <w:rsid w:val="70545BA6"/>
    <w:rsid w:val="72E7A221"/>
    <w:rsid w:val="77FA059F"/>
    <w:rsid w:val="79755F86"/>
    <w:rsid w:val="7B98103C"/>
    <w:rsid w:val="CFFF0AFF"/>
    <w:rsid w:val="D9FE026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0" w:firstLineChars="0"/>
      <w:jc w:val="center"/>
      <w:outlineLvl w:val="0"/>
    </w:pPr>
    <w:rPr>
      <w:rFonts w:ascii="Times New Roman" w:hAnsi="Times New Roman" w:eastAsia="方正小标宋简体"/>
      <w:kern w:val="44"/>
      <w:sz w:val="44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2"/>
    <w:basedOn w:val="1"/>
    <w:next w:val="1"/>
    <w:qFormat/>
    <w:uiPriority w:val="0"/>
    <w:pPr>
      <w:tabs>
        <w:tab w:val="left" w:pos="1080"/>
        <w:tab w:val="left" w:pos="1620"/>
      </w:tabs>
      <w:spacing w:before="100" w:line="500" w:lineRule="exact"/>
      <w:ind w:firstLine="723" w:firstLineChars="200"/>
    </w:pPr>
    <w:rPr>
      <w:rFonts w:ascii="楷体_GB2312"/>
      <w:b/>
      <w:bCs/>
      <w:sz w:val="36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rPr>
      <w:sz w:val="24"/>
    </w:rPr>
  </w:style>
  <w:style w:type="table" w:styleId="7">
    <w:name w:val="Table Grid"/>
    <w:basedOn w:val="6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character" w:customStyle="1" w:styleId="11">
    <w:name w:val="16"/>
    <w:basedOn w:val="8"/>
    <w:qFormat/>
    <w:uiPriority w:val="0"/>
    <w:rPr>
      <w:rFonts w:hint="default" w:ascii="Times New Roman" w:hAnsi="Times New Roman" w:cs="Times New Roman"/>
      <w:b/>
      <w:bCs/>
      <w:color w:val="000000"/>
      <w:sz w:val="16"/>
      <w:szCs w:val="16"/>
    </w:rPr>
  </w:style>
  <w:style w:type="character" w:customStyle="1" w:styleId="12">
    <w:name w:val="font61"/>
    <w:basedOn w:val="8"/>
    <w:qFormat/>
    <w:uiPriority w:val="0"/>
    <w:rPr>
      <w:rFonts w:hint="default" w:ascii="Times New Roman" w:hAnsi="Times New Roman" w:cs="Times New Roman"/>
      <w:b/>
      <w:bCs/>
      <w:color w:val="000000"/>
      <w:sz w:val="16"/>
      <w:szCs w:val="1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7905</Words>
  <Characters>8334</Characters>
  <TotalTime>15</TotalTime>
  <ScaleCrop>false</ScaleCrop>
  <LinksUpToDate>false</LinksUpToDate>
  <CharactersWithSpaces>8365</CharactersWithSpaces>
  <Application>WPS Office_12.1.2.25882_F1E327BC-269C-435d-A152-05C5408002CA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2021-07-21T06:50:00Z</dcterms:created>
  <dc:creator>番茄花园</dc:creator>
  <cp:lastModifiedBy>胥益</cp:lastModifiedBy>
  <cp:lastPrinted>2026-10-27T09:36:00Z</cp:lastPrinted>
  <dcterms:modified xsi:type="dcterms:W3CDTF">2026-10-27T10:51:29Z</dcterms:modified>
  <dc:title>中国（绵阳）科技城管理委员会办公室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2026-05-08T14:03:51Z</vt:filetime>
  </property>
  <property fmtid="{D5CDD505-2E9C-101B-9397-08002B2CF9AE}" pid="4" name="KSOTemplateDocerSaveRecord">
    <vt:lpwstr>eyJoZGlkIjoiNTcyZTM5MGNlMzExMGJmYzZjMzg4YTJhZDg1Mjg4NWMiLCJ1c2VySWQiOiI3NDU3MDY2NjIifQ==</vt:lpwstr>
  </property>
  <property fmtid="{D5CDD505-2E9C-101B-9397-08002B2CF9AE}" pid="5" name="KSOProductBuildVer">
    <vt:lpwstr>2052-12.1.2.25882</vt:lpwstr>
  </property>
  <property fmtid="{D5CDD505-2E9C-101B-9397-08002B2CF9AE}" pid="6" name="ICV">
    <vt:lpwstr>AC49EAE50A5E451F86007458B4ED80BC_13</vt:lpwstr>
  </property>
</Properties>
</file>