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37D10">
      <w:pPr>
        <w:pStyle w:val="2"/>
        <w:rPr>
          <w:rFonts w:hint="eastAsia" w:ascii="黑体" w:hAnsi="黑体" w:eastAsia="黑体" w:cs="黑体"/>
          <w:color w:val="auto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highlight w:val="none"/>
          <w:lang w:val="en-US" w:eastAsia="zh-CN"/>
        </w:rPr>
        <w:t>附件1</w:t>
      </w:r>
    </w:p>
    <w:p w14:paraId="0F640799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2"/>
          <w:szCs w:val="40"/>
          <w:highlight w:val="none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2"/>
          <w:szCs w:val="40"/>
          <w:highlight w:val="none"/>
          <w:lang w:val="en-US" w:eastAsia="zh-CN" w:bidi="ar-SA"/>
        </w:rPr>
        <w:t>四川能投发展股份有限公司</w:t>
      </w:r>
    </w:p>
    <w:p w14:paraId="0A564D37">
      <w:pPr>
        <w:jc w:val="center"/>
        <w:rPr>
          <w:rFonts w:hint="eastAsia" w:ascii="方正小标宋简体" w:hAnsi="方正小标宋简体" w:eastAsia="方正小标宋简体" w:cs="方正小标宋简体"/>
          <w:color w:val="auto"/>
          <w:sz w:val="32"/>
          <w:szCs w:val="40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kern w:val="2"/>
          <w:sz w:val="32"/>
          <w:szCs w:val="40"/>
          <w:highlight w:val="none"/>
          <w:lang w:val="en-US" w:eastAsia="zh-CN" w:bidi="ar-SA"/>
        </w:rPr>
        <w:t>所属公司2026年公开招聘岗位及资格条件表</w:t>
      </w:r>
    </w:p>
    <w:tbl>
      <w:tblPr>
        <w:tblStyle w:val="3"/>
        <w:tblW w:w="15720" w:type="dxa"/>
        <w:tblInd w:w="-7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419"/>
        <w:gridCol w:w="1898"/>
        <w:gridCol w:w="687"/>
        <w:gridCol w:w="720"/>
        <w:gridCol w:w="1276"/>
        <w:gridCol w:w="786"/>
        <w:gridCol w:w="927"/>
        <w:gridCol w:w="1462"/>
        <w:gridCol w:w="1440"/>
        <w:gridCol w:w="785"/>
        <w:gridCol w:w="797"/>
        <w:gridCol w:w="1222"/>
        <w:gridCol w:w="1603"/>
      </w:tblGrid>
      <w:tr w14:paraId="0172C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39F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1DE0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2733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E9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人数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47E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招聘类型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EA7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B2B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最低学历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要求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7E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学习形式要求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E4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D9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其他资格要求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5F9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工作地点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7E0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2B0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联系方式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33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5B8DB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93D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一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B18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叙州电力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73C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CE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841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71C1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F46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DD4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798D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F22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C7EF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A018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6282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889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8DC9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F21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2A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继电保护岗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08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负责系统保护配置与整定管理，参与电网前期规划和设计审查，负责继电保护装置入网管理；负责开展辖区电网的稳定计算分析工作，落实保证电网安全运行的各项措施。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687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F3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校招/社招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EA1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校招：本科生不超过26周岁，硕士研究生不超过28周岁。社招：人员年龄不超过35周岁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0E1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63F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8D0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电气工程及其自动化、电气工程与智能控制、电气工程等专业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3D6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社招人员近5年内应具有3年及以上（连续满2年）与招聘岗位相同或相近的工作经历。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DF9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宜宾市叙州区/翠屏区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75C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刘女士</w:t>
            </w:r>
          </w:p>
        </w:tc>
        <w:tc>
          <w:tcPr>
            <w:tcW w:w="122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85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0831-5698091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1624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923A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5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409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C1A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工程造价岗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A60C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审查工程估算、概算、预算、结算，审核工程招标控制价及工程量清单、配合工程招标工作；负责审查工程建设项目设计变更预算、分析工程造价及工程成本、制定工程结算工作计划，编制工程结算报告，办理工程竣工结算等相关工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FF6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B6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校招/社招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081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校招：本科生不超过26周岁，硕士研究生不超过28周岁。社招：人员年龄不超过35周岁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45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655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83C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工程造价专业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3FA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熟悉工程造价、清单计价、定额及相关法律法规；熟练使用计价算量软件、CAD及office办公软件；社招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人员近5年内应具有3年及以上（连续满2年）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与招聘岗位相同的工作经历。</w:t>
            </w:r>
          </w:p>
        </w:tc>
        <w:tc>
          <w:tcPr>
            <w:tcW w:w="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49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628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B24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02E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6F5311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2628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05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集控站维操员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8FA3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负责受控变电站设备、运行、安全管理；辖区范围内电网及其设备的监视、分析、控制，以及异常工况、故障的处理。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DAA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7F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B4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大专生不超过24周岁，本科生不超过26周岁，硕士研究生不超过28周岁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991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大学专科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1A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85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电力系统继电保护技术、输配电工程技术、电力系统自动化技术、发电厂及电力系统等电力技术类专业；电气工程及其自动化、电气工程与智能控制等电气类专业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5A9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eastAsia="zh-CN"/>
              </w:rPr>
              <w:t>——</w:t>
            </w:r>
          </w:p>
        </w:tc>
        <w:tc>
          <w:tcPr>
            <w:tcW w:w="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FB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632A9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A86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761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5A6BD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20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4E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供电所客服经理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DBC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负责供电所日常业扩管理、营销管理、抄核收管理、优质服务等工作。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89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83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校招/社招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7D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校招：本科生不超过26周岁，硕士研究生不超过28周岁。社招：人员年龄不超过35周岁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EED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7EA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2C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电气工程及其自动化、电气工程与智能控制等电气类专业；会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计学、财务管理、汉语言文学、人力资源管理等工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商管理类专业；管理科学、大数据管理与应用等管理科学与工程类专业；经济与金融、数字金融等金融学类专业；新闻学、广告学等新闻传播学类专业。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256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社招人员近3年内应具有2年及以上（连续满2年）与招聘岗位相同的工作经历。</w:t>
            </w:r>
          </w:p>
        </w:tc>
        <w:tc>
          <w:tcPr>
            <w:tcW w:w="78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855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A82B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5D3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F2860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0562A0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AFA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二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F60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高县电力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650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7808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38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BE5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71D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826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041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644C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25A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11A2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EA91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1EC4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FFD3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EE5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79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生产技术岗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DF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输电线路、变配电设备生命周期管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理、技术与标准管理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355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2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28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岁，硕士研究生不超过28 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F7B1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D2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4F8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电气工程及自动化、电力系统及其自动化等电力类相关专业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D76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2753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宜宾市高县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298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刘女士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CD3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0831-5415123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68ADC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6A231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1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301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  <w:t>三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F7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珙县电力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1113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95F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539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9EE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ABB2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473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8F3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37D7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D01C6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41569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AF77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20952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</w:tr>
      <w:tr w14:paraId="07C8B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25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166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220KV变电站运行值班员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79F6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负责辖区范围内电网及其设备的监视、操作、控制以及异常工况和故障的处理等。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C69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D6E1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B634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大专生不超过24周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岁，本科生不超过26 周岁，研究生不超过28周岁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A3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B9F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7AB6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电气工程及自动化、电力系统及其自动化等电力类相关专业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8F8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63E7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宜宾市珙县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3EDB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李女士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2F00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18140331917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ECB3E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</w:p>
        </w:tc>
      </w:tr>
      <w:tr w14:paraId="5FEF4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528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四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996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筠连电力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4A6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A3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F220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266A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0E1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4870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2ACC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52E6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D277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5E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B69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37E3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EB45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E2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233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电力技术岗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25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负责本公司生产计划与预算工作、设备生命周期管理、规程规范与技术标准管理、物资管理等工作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16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5F6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AF1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67A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4F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D04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电气工程及自动化、电力系统及其自动化等电力类相关专业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3FC6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yellow"/>
                <w:u w:val="none"/>
              </w:rPr>
            </w:pP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FA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宜宾市筠连县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BD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王女士</w:t>
            </w:r>
          </w:p>
        </w:tc>
        <w:tc>
          <w:tcPr>
            <w:tcW w:w="12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32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0831-7680479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2B0426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0A833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44D0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3E9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继电保护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CC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负责本公司电网规划实施项目的安全、质量、造价、进度、合同、信息管理、预验收及交接、档案资料归档等工作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03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4A1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31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硕士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5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CBD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EA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电力工程、电气工程、工程管理、工程造价等专业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E53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highlight w:val="yellow"/>
                <w:u w:val="none"/>
              </w:rPr>
            </w:pP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15A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8888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C0C2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1A5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782928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1D8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五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54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兴文电力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42E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867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9B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71F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E51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6F22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D5C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ED85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CE79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40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5B3F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6CB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7608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05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8FE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调度中心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集控站工作员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7B1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负责变电设备的运行监视和远控操作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41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CF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D1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87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7161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FD2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电力系统自动化、供用电技术等电力专业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880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A147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宜宾市兴文县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15180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范先生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E0C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0831-8821891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CE1EE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3A4FC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0F5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 w:eastAsia="zh-CN"/>
              </w:rPr>
              <w:t>六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98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屏山电力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866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E7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AC7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BE7F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92C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5D1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D42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A3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1D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8DE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07A3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9BD3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330B0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CA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29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发、变电安全管理岗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CE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负责公司发变电设备管理，监督发变电站日常安全及“三同时”执行，开展专项监察与并网安全评价，跟踪隐患排查整改，参与事故救援调查。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6AD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FDB9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37E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07E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F5A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AF4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发、变电、电力信息化及电力工程设计相关专业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A6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口头与书面表达良好，计划执行及分析判断能力强，熟练使用办公及数据统计软件。</w:t>
            </w:r>
          </w:p>
        </w:tc>
        <w:tc>
          <w:tcPr>
            <w:tcW w:w="7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85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宜宾市屏山县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E9C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徐女士</w:t>
            </w:r>
          </w:p>
        </w:tc>
        <w:tc>
          <w:tcPr>
            <w:tcW w:w="12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8E3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0831-5723588</w:t>
            </w:r>
          </w:p>
        </w:tc>
        <w:tc>
          <w:tcPr>
            <w:tcW w:w="16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93B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</w:pPr>
          </w:p>
        </w:tc>
      </w:tr>
      <w:tr w14:paraId="16D54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437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E4DB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电价管理岗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4D5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负责各类购售电价测算、核算与统计分析，执行国家电价政策，开展电费抄核收考核，编制电价分析报告。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332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1CD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BCE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4E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26E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71D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电力系统、供用电管理相关专业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469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人际沟通良好，计划执行能力强，熟悉供用电管理与营销自动化系统，熟练使用办公软件。</w:t>
            </w: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009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8374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65A7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158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4E054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9C3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F6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抄表及维护岗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CE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负责辖区内客户抄表催费、电费全额回收；10kV及以下线路、配电设备、计量装置的巡视检查与维护；隐患缺陷排查上报及事故抢修；电力资产信息收集与工器具管理。要求责任心强，熟悉电力安全规程。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4EB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4D4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573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大专生不超过24周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岁，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1C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90D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D62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电力系统及相关专业、涉电专业或管理类、工学类专业等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DC88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具备实操技能与突发事故应对能力，有执行力和组织协调能力，了解电力法规及企业制度，熟练使用办公软件。</w:t>
            </w:r>
          </w:p>
        </w:tc>
        <w:tc>
          <w:tcPr>
            <w:tcW w:w="7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060A8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0202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1D6D9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6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1A715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5E676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F1D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七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6ACB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川能电力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发展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C9D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76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84A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E628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1C73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18F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8715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324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DDE8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7506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4269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B9B4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</w:tr>
      <w:tr w14:paraId="2D577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46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F1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项目经理管理岗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95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负责公司项目管理、在建工程质量、安全管理等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53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0D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4E3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45周岁及以下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D1C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AE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1AD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市政、水利水电、电力电气、机电工程等相关专业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E4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五年及以上工程项目管理工作经历；具备一级建造师证书（市政专业1人、水利水电专业1人、机电专业4人）。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F7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5E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孙刻</w:t>
            </w:r>
          </w:p>
        </w:tc>
        <w:tc>
          <w:tcPr>
            <w:tcW w:w="12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C48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15283121471</w:t>
            </w:r>
          </w:p>
        </w:tc>
        <w:tc>
          <w:tcPr>
            <w:tcW w:w="160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E19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CAE00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6A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3C9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计量检定岗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A49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负责计量装置管理、计量表计检测等工作。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EE5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A34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60E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5C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全日制大专及以上学历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899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74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750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两年及以上相关或相近工作经历；具备二级注册计量师证书或通过二级计量师考试合格。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5C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F89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07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2E2D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659E1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26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BBE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合同资料管理岗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02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Style w:val="5"/>
                <w:rFonts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负责公司工程项目资料收集整理、报审、归档、</w:t>
            </w:r>
            <w:r>
              <w:rPr>
                <w:rStyle w:val="6"/>
                <w:rFonts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会议记录、收发发文、公文流转</w:t>
            </w:r>
            <w:r>
              <w:rPr>
                <w:rStyle w:val="5"/>
                <w:rFonts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等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D5E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8D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86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3D3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全日制本科及以上学历；学士及以上学位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C7C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A0C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工商管理、工程管理等相关专业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417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8E7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80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97C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FB7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528854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F3A7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046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信息化系统管理岗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1E8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负责公司信息化系统、设备监控平台、在线监测系统的管理，配合完成检修、试验、技改等相关信息化技术保障工作。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E1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0AA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E24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73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研究生及以上学历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FAD6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6D1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电子信息、电气工程及其自动化、电力系统及其自动化、计算机科学与技术等相关专业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BA8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两年及以上相关或相近工作经历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6C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C8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8FD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E15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6C8D2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1C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6D21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财务会计岗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8E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负责各自做账公司及分公司总账科目核算、财务报表的编制、固定资产管理、会计档案管理、材料核算，税务申报、缴纳相关事宜。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32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AE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91C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B68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全日制本科及以上学历；学士及以上学位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F30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3E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会计、财务管理等相关专业。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C9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两年及以上相关或相近工作经历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3858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C7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9A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60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DD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74EF80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80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1746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造价、预决算管理岗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0A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配合设计院完成变电站、输电线路、供电工程部分系统咨询、可行性研究、初步设计、施工图、竣工图设计等工程设计及审查等工作。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E6B1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246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7FB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40周岁及以下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B39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E4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C7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工程管理、造价管理、土木工程等相关专业。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D78D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两年及以上相关或相近工作经历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9E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</w:t>
            </w: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2D9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12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F35C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160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FF2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418CD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78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八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0D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川能宜宾发电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3C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A59D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D7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cs="宋体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0FA6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8BD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255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AF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6488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2EEF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B22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FB3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96B0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7A2DB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037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0A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建设管理岗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02E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参与工程项目前期可研、初步设计、施工图设计等阶段的审查与技术论证；负责编制项目建设进度计划、施工组织方案，并跟踪落实；负责施工现场管理，对工程质量、安全、进度、投资进行全过程控制；参与设备选型、技术协议签订、设备监造、安装调试及试运行管理；协调设计、施工、监理、供应商等参建单位，解决现场技术问题；负责工程变更、签证、索赔及结算资料的审核与管理；组织或参与工程阶段性验收、竣工验收、移交生产及竣工资料归档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F5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72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99C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本科生不超过26周岁，硕士研究生不超过28周岁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EAC7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大学本科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E5C2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全日制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C7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工程管理、项目管理、技术经济及管理、管理科学与工程、水利水电工程、水利水电建筑工程及其相关专业。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782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一、身体条件：身体健康，无职业禁忌，能适应项目现场出差或驻场工作；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二、具备较强的图纸审核、技术方案审查和现场技术问题处理能力；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三、熟练使用CAD、Project、P6及常用办公软件，具备基本工程造价和进度分析能力；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四、具有较强的组织协调能力、沟通谈判能力和抗压能力；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五、具备良好的公文写作能力，能独立起草技术报告、会议纪要、工程总结等材料。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547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504B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汪艳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504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13990920009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0BCE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1D71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8CA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C0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发电运行岗</w:t>
            </w:r>
          </w:p>
        </w:tc>
        <w:tc>
          <w:tcPr>
            <w:tcW w:w="18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36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负责水轮发电机组及相关辅助设备的启停、调整、并网等运行操作；监盘并记录机组及配电装置的各项运行参数，根据调度指令调整负荷；负责设备日常巡视检查，及时发现设备缺陷、异常运行情况并上报处理；配合检修部门完成设备的隔离、恢复及试验工作。</w:t>
            </w:r>
          </w:p>
        </w:tc>
        <w:tc>
          <w:tcPr>
            <w:tcW w:w="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AF1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5F5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招/校招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D93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highlight w:val="none"/>
                <w:u w:val="none"/>
                <w:lang w:val="en-US" w:eastAsia="zh-CN" w:bidi="ar"/>
              </w:rPr>
              <w:t>大专生不超过24周岁，本科生不超过26周岁，硕士研究生不超过28周岁。</w:t>
            </w:r>
          </w:p>
          <w:p w14:paraId="3A6001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社招：40周岁及以下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74B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9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29E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不限</w:t>
            </w:r>
          </w:p>
        </w:tc>
        <w:tc>
          <w:tcPr>
            <w:tcW w:w="14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A174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校招：电气工程及其自动化、发电厂及电力系统、继电保护、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电子信息工程、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水利水电工程、水利水电建筑工程等水力发电企业相关专业。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社招：具有连续2年及以上与招聘岗位相同或相近的工作经历（出具相关工作证明），可不限专业；同等条件下退役军人优先。</w:t>
            </w:r>
          </w:p>
        </w:tc>
        <w:tc>
          <w:tcPr>
            <w:tcW w:w="1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E6A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一、工作环境与适应性能适应电站现场工作及倒班（含夜班），吃苦耐劳，服从公司统一调配。</w:t>
            </w:r>
          </w:p>
          <w:p w14:paraId="5653B0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二、能力素质要求</w:t>
            </w:r>
          </w:p>
          <w:p w14:paraId="055AE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责任心强，工作细致，具备安全意识、团队协作、学习沟通及应急处理能力，有一定语言文字表达能力；熟悉电力行业安全规程，持高/低压电工证或特种作业操作证者优先。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92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宜宾市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84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汪艳</w:t>
            </w:r>
          </w:p>
        </w:tc>
        <w:tc>
          <w:tcPr>
            <w:tcW w:w="12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49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13990920009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73FB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bidi="ar"/>
              </w:rPr>
            </w:pPr>
          </w:p>
        </w:tc>
      </w:tr>
      <w:tr w14:paraId="285D21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15720" w:type="dxa"/>
            <w:gridSpan w:val="14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81E91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说明：1.为保障人身、电网和设备安全，报考生产性岗位的人员如具有以下情况视为不符合招聘要求 ：（1）色盲、双眼纠正视力低于1.0；（2）听力障碍；（3）四肢功能残疾；（4）有精神病史、恐高症或严重心血管疾病，包括但不限于重症肺气肿、支气管哮喘、中枢神经器质性疾病等；（5）其他经医疗机构鉴定认为不适合电力作业岗位的情况。</w:t>
            </w:r>
          </w:p>
          <w:p w14:paraId="31B358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40" w:firstLineChars="200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2.本次招聘对于任职年限和年龄计算截至招聘公告发布之日。</w:t>
            </w:r>
          </w:p>
        </w:tc>
      </w:tr>
    </w:tbl>
    <w:p w14:paraId="51156633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 Neu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8E76B6"/>
    <w:rsid w:val="14837C2E"/>
    <w:rsid w:val="4B7E4E3D"/>
    <w:rsid w:val="4D1F21D4"/>
    <w:rsid w:val="5C8E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默认"/>
    <w:basedOn w:val="1"/>
    <w:next w:val="1"/>
    <w:qFormat/>
    <w:uiPriority w:val="0"/>
    <w:pPr>
      <w:widowControl/>
      <w:jc w:val="left"/>
    </w:pPr>
    <w:rPr>
      <w:rFonts w:ascii="Helvetica Neue" w:hAnsi="Helvetica Neue" w:eastAsia="Arial Unicode MS" w:cs="Arial Unicode MS"/>
      <w:color w:val="000000"/>
      <w:kern w:val="0"/>
      <w:sz w:val="22"/>
    </w:rPr>
  </w:style>
  <w:style w:type="character" w:customStyle="1" w:styleId="5">
    <w:name w:val="font4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">
    <w:name w:val="font7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729</Words>
  <Characters>759</Characters>
  <Lines>0</Lines>
  <Paragraphs>0</Paragraphs>
  <TotalTime>3</TotalTime>
  <ScaleCrop>false</ScaleCrop>
  <LinksUpToDate>false</LinksUpToDate>
  <CharactersWithSpaces>759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2026-11-04T08:18:00Z</dcterms:created>
  <dc:creator>张杨</dc:creator>
  <cp:lastModifiedBy>袁毅</cp:lastModifiedBy>
  <dcterms:modified xsi:type="dcterms:W3CDTF">2026-11-04T08:24:47Z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353C4AEE5A1A4425814C2A20568F63F7_11</vt:lpwstr>
  </property>
  <property fmtid="{D5CDD505-2E9C-101B-9397-08002B2CF9AE}" pid="4" name="KSOTemplateDocerSaveRecord">
    <vt:lpwstr>eyJoZGlkIjoiMDY1ZjZmMGE1NmQzM2M2YjUwNDEyYTE2NzRiMmNkNmQiLCJ1c2VySWQiOiIxNzY1MDA1NjM1In0=</vt:lpwstr>
  </property>
</Properties>
</file>