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105" w:tblpY="818"/>
        <w:tblOverlap w:val="never"/>
        <w:tblW w:w="563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015"/>
        <w:gridCol w:w="903"/>
        <w:gridCol w:w="7078"/>
      </w:tblGrid>
      <w:tr w14:paraId="39C19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312" w:type="pct"/>
            <w:noWrap w:val="0"/>
            <w:vAlign w:val="center"/>
          </w:tcPr>
          <w:p w14:paraId="6F7908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等线" w:cs="等线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528" w:type="pct"/>
            <w:noWrap w:val="0"/>
            <w:vAlign w:val="center"/>
          </w:tcPr>
          <w:p w14:paraId="1CB19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等线" w:cs="等线"/>
                <w:b/>
                <w:bCs/>
                <w:color w:val="auto"/>
                <w:sz w:val="28"/>
                <w:szCs w:val="28"/>
              </w:rPr>
              <w:t>岗位</w:t>
            </w:r>
          </w:p>
        </w:tc>
        <w:tc>
          <w:tcPr>
            <w:tcW w:w="470" w:type="pct"/>
            <w:noWrap w:val="0"/>
            <w:vAlign w:val="center"/>
          </w:tcPr>
          <w:p w14:paraId="52178D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等线" w:cs="等线"/>
                <w:b/>
                <w:bCs/>
                <w:color w:val="auto"/>
                <w:sz w:val="28"/>
                <w:szCs w:val="28"/>
              </w:rPr>
              <w:t>招聘人数</w:t>
            </w:r>
          </w:p>
        </w:tc>
        <w:tc>
          <w:tcPr>
            <w:tcW w:w="3688" w:type="pct"/>
            <w:noWrap w:val="0"/>
            <w:vAlign w:val="center"/>
          </w:tcPr>
          <w:p w14:paraId="6EAA2C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等线" w:cs="等线" w:eastAsiaTheme="minorEastAsia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cs="等线"/>
                <w:b/>
                <w:bCs/>
                <w:color w:val="auto"/>
                <w:sz w:val="28"/>
                <w:szCs w:val="28"/>
              </w:rPr>
              <w:t>任职要求</w:t>
            </w:r>
            <w:r>
              <w:rPr>
                <w:rFonts w:hint="eastAsia" w:ascii="仿宋_GB2312" w:hAnsi="等线" w:cs="等线"/>
                <w:b/>
                <w:bCs/>
                <w:color w:val="auto"/>
                <w:sz w:val="28"/>
                <w:szCs w:val="28"/>
                <w:lang w:val="en-US" w:eastAsia="zh-CN"/>
              </w:rPr>
              <w:t>及薪酬待遇</w:t>
            </w:r>
          </w:p>
        </w:tc>
      </w:tr>
      <w:tr w14:paraId="0CAC9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4" w:hRule="atLeast"/>
        </w:trPr>
        <w:tc>
          <w:tcPr>
            <w:tcW w:w="312" w:type="pct"/>
            <w:noWrap w:val="0"/>
            <w:vAlign w:val="center"/>
          </w:tcPr>
          <w:p w14:paraId="28F71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等线" w:cs="等线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cs="等线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28" w:type="pct"/>
            <w:noWrap w:val="0"/>
            <w:vAlign w:val="center"/>
          </w:tcPr>
          <w:p w14:paraId="77E80EB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_GB2312" w:hAnsi="等线" w:eastAsia="仿宋_GB2312" w:cs="等线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等线"/>
                <w:color w:val="auto"/>
                <w:sz w:val="28"/>
                <w:szCs w:val="28"/>
                <w:lang w:val="en-US" w:eastAsia="zh-CN"/>
              </w:rPr>
              <w:t>01-军事男教官</w:t>
            </w:r>
          </w:p>
        </w:tc>
        <w:tc>
          <w:tcPr>
            <w:tcW w:w="470" w:type="pct"/>
            <w:noWrap w:val="0"/>
            <w:vAlign w:val="center"/>
          </w:tcPr>
          <w:p w14:paraId="6280C52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等线" w:eastAsia="仿宋_GB2312" w:cs="等线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等线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688" w:type="pct"/>
            <w:noWrap w:val="0"/>
            <w:vAlign w:val="center"/>
          </w:tcPr>
          <w:p w14:paraId="59138EA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_GB2312" w:hAnsi="等线" w:eastAsia="仿宋_GB2312" w:cs="等线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等线"/>
                <w:color w:val="auto"/>
                <w:sz w:val="28"/>
                <w:szCs w:val="28"/>
                <w:lang w:val="en-US" w:eastAsia="zh-CN"/>
              </w:rPr>
              <w:t>1.高中（中专）及以上学历；</w:t>
            </w:r>
          </w:p>
          <w:p w14:paraId="2C8976A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_GB2312" w:hAnsi="等线" w:eastAsia="仿宋_GB2312" w:cs="等线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等线" w:eastAsia="仿宋_GB2312" w:cs="等线"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  <w:t>身高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165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c</w:t>
            </w:r>
            <w:r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  <w:t>m以上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含165cm）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等线" w:eastAsia="仿宋_GB2312" w:cs="等线"/>
                <w:color w:val="auto"/>
                <w:sz w:val="28"/>
                <w:szCs w:val="28"/>
                <w:lang w:val="en-US" w:eastAsia="zh-CN"/>
              </w:rPr>
              <w:t>35周岁及以下；</w:t>
            </w:r>
          </w:p>
          <w:p w14:paraId="26EB42F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_GB2312" w:hAnsi="等线" w:eastAsia="仿宋_GB2312" w:cs="等线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等线"/>
                <w:color w:val="auto"/>
                <w:sz w:val="28"/>
                <w:szCs w:val="28"/>
                <w:lang w:val="en-US" w:eastAsia="zh-CN"/>
              </w:rPr>
              <w:t>3.无抽烟、酗酒等不良嗜好。熟悉各种军事训练科目，有较强的组织训练和团队管理能力以及良好的沟通表达能力。</w:t>
            </w:r>
            <w:r>
              <w:rPr>
                <w:rFonts w:hint="eastAsia" w:ascii="仿宋_GB2312" w:hAnsi="等线" w:eastAsia="仿宋_GB2312" w:cs="等线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退伍军人和军、警校毕业者、体育师范专业毕业优先；熟练掌握安全工作、反恐维稳工作、安全演练及保障工作、擒敌拳、精通队列内务教学、卫生与救护救援工作、警棍术、捆绑</w:t>
            </w:r>
            <w:r>
              <w:rPr>
                <w:rFonts w:hint="eastAsia" w:ascii="仿宋_GB2312" w:hAnsi="等线" w:eastAsia="仿宋_GB2312" w:cs="等线"/>
                <w:color w:val="auto"/>
                <w:sz w:val="28"/>
                <w:szCs w:val="28"/>
                <w:lang w:val="en-US" w:eastAsia="zh-CN"/>
              </w:rPr>
              <w:t>技术、军事常识者优先；有经验者优先；以上按顺序依次优先。</w:t>
            </w:r>
          </w:p>
        </w:tc>
      </w:tr>
      <w:tr w14:paraId="2FC87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41" w:type="pct"/>
            <w:gridSpan w:val="2"/>
            <w:noWrap w:val="0"/>
            <w:vAlign w:val="center"/>
          </w:tcPr>
          <w:p w14:paraId="12E3C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等线" w:eastAsia="仿宋_GB2312" w:cs="等线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cs="等线"/>
                <w:color w:val="auto"/>
                <w:sz w:val="28"/>
                <w:szCs w:val="28"/>
                <w:lang w:val="en-US" w:eastAsia="zh-CN"/>
              </w:rPr>
              <w:t>小计</w:t>
            </w:r>
          </w:p>
        </w:tc>
        <w:tc>
          <w:tcPr>
            <w:tcW w:w="4158" w:type="pct"/>
            <w:gridSpan w:val="2"/>
            <w:noWrap w:val="0"/>
            <w:vAlign w:val="center"/>
          </w:tcPr>
          <w:p w14:paraId="0944D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等线" w:cs="等线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仿宋_GB2312" w:hAnsi="等线" w:eastAsia="宋体" w:cs="等线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</w:tr>
    </w:tbl>
    <w:p w14:paraId="79987A99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附件：2026年吉安市阳光学校面向社会公开招聘任职要求</w:t>
      </w:r>
    </w:p>
    <w:p w14:paraId="28DE7A1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883EFF"/>
    <w:rsid w:val="5E88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2026-11-05T06:40:00Z</dcterms:created>
  <dc:creator>Sleeping</dc:creator>
  <cp:lastModifiedBy>Sleeping</cp:lastModifiedBy>
  <dcterms:modified xsi:type="dcterms:W3CDTF">2026-11-05T06:41:10Z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BB0066DA91124EA2BA1789E69A35C951_11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